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076" w:rsidRDefault="00090076" w:rsidP="00062118">
      <w:pPr>
        <w:tabs>
          <w:tab w:val="left" w:pos="5387"/>
        </w:tabs>
        <w:jc w:val="center"/>
      </w:pPr>
      <w:bookmarkStart w:id="0" w:name="az"/>
      <w:bookmarkEnd w:id="0"/>
      <w:r>
        <w:t>ÖFFENTLICHE BEKANNTMACHUNG</w:t>
      </w:r>
    </w:p>
    <w:tbl>
      <w:tblPr>
        <w:tblpPr w:leftFromText="141" w:rightFromText="141" w:vertAnchor="page" w:horzAnchor="margin" w:tblpY="1265"/>
        <w:tblW w:w="0" w:type="auto"/>
        <w:tblLayout w:type="fixed"/>
        <w:tblCellMar>
          <w:left w:w="70" w:type="dxa"/>
          <w:right w:w="70" w:type="dxa"/>
        </w:tblCellMar>
        <w:tblLook w:val="0000" w:firstRow="0" w:lastRow="0" w:firstColumn="0" w:lastColumn="0" w:noHBand="0" w:noVBand="0"/>
      </w:tblPr>
      <w:tblGrid>
        <w:gridCol w:w="5740"/>
        <w:gridCol w:w="3686"/>
      </w:tblGrid>
      <w:tr w:rsidR="00090076" w:rsidRPr="00DF7BE7">
        <w:tc>
          <w:tcPr>
            <w:tcW w:w="5740" w:type="dxa"/>
            <w:tcBorders>
              <w:top w:val="nil"/>
              <w:left w:val="nil"/>
              <w:bottom w:val="nil"/>
              <w:right w:val="nil"/>
            </w:tcBorders>
          </w:tcPr>
          <w:p w:rsidR="00090076" w:rsidRPr="00DF7BE7" w:rsidRDefault="00090076" w:rsidP="00062118">
            <w:pPr>
              <w:tabs>
                <w:tab w:val="left" w:pos="4111"/>
                <w:tab w:val="left" w:pos="5670"/>
              </w:tabs>
            </w:pPr>
            <w:r w:rsidRPr="00DF7BE7">
              <w:t xml:space="preserve">Dienstleistungszentrum Ländlicher Raum </w:t>
            </w:r>
          </w:p>
        </w:tc>
        <w:bookmarkStart w:id="1" w:name="Text38"/>
        <w:tc>
          <w:tcPr>
            <w:tcW w:w="3686" w:type="dxa"/>
            <w:tcBorders>
              <w:top w:val="nil"/>
              <w:left w:val="nil"/>
              <w:bottom w:val="nil"/>
              <w:right w:val="nil"/>
            </w:tcBorders>
          </w:tcPr>
          <w:p w:rsidR="00090076" w:rsidRPr="00DF7BE7" w:rsidRDefault="00090076" w:rsidP="00EC4844">
            <w:pPr>
              <w:tabs>
                <w:tab w:val="left" w:pos="5670"/>
              </w:tabs>
            </w:pPr>
            <w:r>
              <w:fldChar w:fldCharType="begin">
                <w:ffData>
                  <w:name w:val="BehoerdenPLZ1"/>
                  <w:enabled/>
                  <w:calcOnExit w:val="0"/>
                  <w:textInput>
                    <w:default w:val="67433"/>
                  </w:textInput>
                </w:ffData>
              </w:fldChar>
            </w:r>
            <w:bookmarkStart w:id="2" w:name="BehoerdenPLZ1"/>
            <w:r>
              <w:instrText xml:space="preserve"> FORMTEXT </w:instrText>
            </w:r>
            <w:r>
              <w:fldChar w:fldCharType="separate"/>
            </w:r>
            <w:r>
              <w:rPr>
                <w:noProof/>
              </w:rPr>
              <w:t>67433</w:t>
            </w:r>
            <w:r>
              <w:fldChar w:fldCharType="end"/>
            </w:r>
            <w:bookmarkEnd w:id="2"/>
            <w:r w:rsidRPr="00DF7BE7">
              <w:t xml:space="preserve"> </w:t>
            </w:r>
            <w:r>
              <w:fldChar w:fldCharType="begin">
                <w:ffData>
                  <w:name w:val="Behoerdenort1"/>
                  <w:enabled/>
                  <w:calcOnExit w:val="0"/>
                  <w:textInput>
                    <w:default w:val="Neustadt a.d.W."/>
                  </w:textInput>
                </w:ffData>
              </w:fldChar>
            </w:r>
            <w:bookmarkStart w:id="3" w:name="Behoerdenort1"/>
            <w:r>
              <w:instrText xml:space="preserve"> FORMTEXT </w:instrText>
            </w:r>
            <w:r>
              <w:fldChar w:fldCharType="separate"/>
            </w:r>
            <w:r>
              <w:rPr>
                <w:noProof/>
              </w:rPr>
              <w:t>Neustadt a.d.W.</w:t>
            </w:r>
            <w:r>
              <w:fldChar w:fldCharType="end"/>
            </w:r>
            <w:bookmarkEnd w:id="3"/>
            <w:r w:rsidRPr="00DF7BE7">
              <w:t xml:space="preserve">, </w:t>
            </w:r>
            <w:bookmarkEnd w:id="1"/>
            <w:r w:rsidR="00EC4844">
              <w:t>04.10.2019</w:t>
            </w:r>
          </w:p>
        </w:tc>
      </w:tr>
      <w:tr w:rsidR="00090076" w:rsidRPr="00DF7BE7">
        <w:tc>
          <w:tcPr>
            <w:tcW w:w="5740" w:type="dxa"/>
            <w:tcBorders>
              <w:top w:val="nil"/>
              <w:left w:val="nil"/>
              <w:bottom w:val="nil"/>
              <w:right w:val="nil"/>
            </w:tcBorders>
          </w:tcPr>
          <w:p w:rsidR="00090076" w:rsidRPr="00DF7BE7" w:rsidRDefault="00090076" w:rsidP="00062118">
            <w:pPr>
              <w:tabs>
                <w:tab w:val="left" w:pos="4111"/>
                <w:tab w:val="left" w:pos="5670"/>
              </w:tabs>
            </w:pPr>
            <w:r>
              <w:fldChar w:fldCharType="begin">
                <w:ffData>
                  <w:name w:val="BehoerdenName1"/>
                  <w:enabled/>
                  <w:calcOnExit w:val="0"/>
                  <w:textInput>
                    <w:default w:val="DLR Rheinpfalz"/>
                  </w:textInput>
                </w:ffData>
              </w:fldChar>
            </w:r>
            <w:bookmarkStart w:id="4" w:name="BehoerdenName1"/>
            <w:r>
              <w:instrText xml:space="preserve"> FORMTEXT </w:instrText>
            </w:r>
            <w:r>
              <w:fldChar w:fldCharType="separate"/>
            </w:r>
            <w:r>
              <w:rPr>
                <w:noProof/>
              </w:rPr>
              <w:t>DLR Rheinpfalz</w:t>
            </w:r>
            <w:r>
              <w:fldChar w:fldCharType="end"/>
            </w:r>
            <w:bookmarkEnd w:id="4"/>
          </w:p>
        </w:tc>
        <w:tc>
          <w:tcPr>
            <w:tcW w:w="3686" w:type="dxa"/>
            <w:tcBorders>
              <w:top w:val="nil"/>
              <w:left w:val="nil"/>
              <w:bottom w:val="nil"/>
              <w:right w:val="nil"/>
            </w:tcBorders>
          </w:tcPr>
          <w:p w:rsidR="00090076" w:rsidRPr="00DF7BE7" w:rsidRDefault="00090076" w:rsidP="00062118">
            <w:pPr>
              <w:tabs>
                <w:tab w:val="left" w:pos="5670"/>
              </w:tabs>
            </w:pPr>
            <w:r>
              <w:fldChar w:fldCharType="begin">
                <w:ffData>
                  <w:name w:val="BehoerdenStrasse1"/>
                  <w:enabled/>
                  <w:calcOnExit w:val="0"/>
                  <w:textInput>
                    <w:default w:val="Konrad-Adenauer-Str. 35"/>
                  </w:textInput>
                </w:ffData>
              </w:fldChar>
            </w:r>
            <w:bookmarkStart w:id="5" w:name="BehoerdenStrasse1"/>
            <w:r>
              <w:instrText xml:space="preserve"> FORMTEXT </w:instrText>
            </w:r>
            <w:r>
              <w:fldChar w:fldCharType="separate"/>
            </w:r>
            <w:r>
              <w:rPr>
                <w:noProof/>
              </w:rPr>
              <w:t>Konrad-Adenauer-Str. 35</w:t>
            </w:r>
            <w:r>
              <w:fldChar w:fldCharType="end"/>
            </w:r>
            <w:bookmarkEnd w:id="5"/>
            <w:r w:rsidRPr="00DF7BE7">
              <w:t xml:space="preserve"> </w:t>
            </w:r>
          </w:p>
        </w:tc>
      </w:tr>
      <w:tr w:rsidR="00090076" w:rsidRPr="00DF7BE7">
        <w:tc>
          <w:tcPr>
            <w:tcW w:w="5740" w:type="dxa"/>
            <w:tcBorders>
              <w:top w:val="nil"/>
              <w:left w:val="nil"/>
              <w:bottom w:val="nil"/>
              <w:right w:val="nil"/>
            </w:tcBorders>
          </w:tcPr>
          <w:p w:rsidR="00090076" w:rsidRPr="00DF7BE7" w:rsidRDefault="00AD52A5" w:rsidP="00062118">
            <w:pPr>
              <w:tabs>
                <w:tab w:val="left" w:pos="4111"/>
                <w:tab w:val="left" w:pos="5670"/>
              </w:tabs>
            </w:pPr>
            <w:r>
              <w:t xml:space="preserve">Abt. Landentwicklung, </w:t>
            </w:r>
            <w:r w:rsidR="00090076">
              <w:t>Ländliche Bodenordnung</w:t>
            </w:r>
          </w:p>
        </w:tc>
        <w:tc>
          <w:tcPr>
            <w:tcW w:w="3686" w:type="dxa"/>
            <w:tcBorders>
              <w:top w:val="nil"/>
              <w:left w:val="nil"/>
              <w:bottom w:val="nil"/>
              <w:right w:val="nil"/>
            </w:tcBorders>
          </w:tcPr>
          <w:p w:rsidR="00090076" w:rsidRPr="00DF7BE7" w:rsidRDefault="00090076" w:rsidP="00090076">
            <w:pPr>
              <w:tabs>
                <w:tab w:val="left" w:pos="5670"/>
              </w:tabs>
            </w:pPr>
            <w:r w:rsidRPr="00DF7BE7">
              <w:t xml:space="preserve">Telefon: </w:t>
            </w:r>
            <w:r>
              <w:fldChar w:fldCharType="begin">
                <w:ffData>
                  <w:name w:val="Behoerdentelefon1"/>
                  <w:enabled/>
                  <w:calcOnExit w:val="0"/>
                  <w:textInput>
                    <w:default w:val="06321/671-0"/>
                  </w:textInput>
                </w:ffData>
              </w:fldChar>
            </w:r>
            <w:bookmarkStart w:id="6" w:name="Behoerdentelefon1"/>
            <w:r>
              <w:instrText xml:space="preserve"> FORMTEXT </w:instrText>
            </w:r>
            <w:r>
              <w:fldChar w:fldCharType="separate"/>
            </w:r>
            <w:r>
              <w:rPr>
                <w:noProof/>
              </w:rPr>
              <w:t>06321/671-0</w:t>
            </w:r>
            <w:r>
              <w:fldChar w:fldCharType="end"/>
            </w:r>
            <w:bookmarkEnd w:id="6"/>
          </w:p>
        </w:tc>
      </w:tr>
      <w:tr w:rsidR="00090076" w:rsidRPr="00DF7BE7">
        <w:tc>
          <w:tcPr>
            <w:tcW w:w="5740" w:type="dxa"/>
            <w:tcBorders>
              <w:top w:val="nil"/>
              <w:left w:val="nil"/>
              <w:bottom w:val="nil"/>
              <w:right w:val="nil"/>
            </w:tcBorders>
          </w:tcPr>
          <w:p w:rsidR="00090076" w:rsidRPr="00DF7BE7" w:rsidRDefault="00090076" w:rsidP="00062118">
            <w:pPr>
              <w:tabs>
                <w:tab w:val="left" w:pos="4111"/>
                <w:tab w:val="left" w:pos="5670"/>
              </w:tabs>
            </w:pPr>
            <w:r>
              <w:fldChar w:fldCharType="begin">
                <w:ffData>
                  <w:name w:val="Verfahrensname1"/>
                  <w:enabled/>
                  <w:calcOnExit w:val="0"/>
                  <w:textInput>
                    <w:default w:val="Vereinfachtes Flurbereinigungsverfahren Hochstadt-Zeiskam Acker"/>
                  </w:textInput>
                </w:ffData>
              </w:fldChar>
            </w:r>
            <w:bookmarkStart w:id="7" w:name="Verfahrensname1"/>
            <w:r>
              <w:instrText xml:space="preserve"> FORMTEXT </w:instrText>
            </w:r>
            <w:r>
              <w:fldChar w:fldCharType="separate"/>
            </w:r>
            <w:r>
              <w:rPr>
                <w:noProof/>
              </w:rPr>
              <w:t>Vereinfachtes Flurbereinigungsverfahren Hochstadt-Zeiskam Acker</w:t>
            </w:r>
            <w:r>
              <w:fldChar w:fldCharType="end"/>
            </w:r>
            <w:bookmarkEnd w:id="7"/>
          </w:p>
        </w:tc>
        <w:tc>
          <w:tcPr>
            <w:tcW w:w="3686" w:type="dxa"/>
            <w:tcBorders>
              <w:top w:val="nil"/>
              <w:left w:val="nil"/>
              <w:bottom w:val="nil"/>
              <w:right w:val="nil"/>
            </w:tcBorders>
          </w:tcPr>
          <w:p w:rsidR="00090076" w:rsidRPr="00DF7BE7" w:rsidRDefault="00090076" w:rsidP="00090076">
            <w:pPr>
              <w:tabs>
                <w:tab w:val="left" w:pos="5670"/>
              </w:tabs>
            </w:pPr>
            <w:r w:rsidRPr="00DF7BE7">
              <w:t xml:space="preserve">Telefax: </w:t>
            </w:r>
            <w:r>
              <w:fldChar w:fldCharType="begin">
                <w:ffData>
                  <w:name w:val="Behoerdenfax1"/>
                  <w:enabled/>
                  <w:calcOnExit w:val="0"/>
                  <w:textInput>
                    <w:default w:val="06321/671-1250"/>
                  </w:textInput>
                </w:ffData>
              </w:fldChar>
            </w:r>
            <w:bookmarkStart w:id="8" w:name="Behoerdenfax1"/>
            <w:r>
              <w:instrText xml:space="preserve"> FORMTEXT </w:instrText>
            </w:r>
            <w:r>
              <w:fldChar w:fldCharType="separate"/>
            </w:r>
            <w:r>
              <w:rPr>
                <w:noProof/>
              </w:rPr>
              <w:t>06321/671-1250</w:t>
            </w:r>
            <w:r>
              <w:fldChar w:fldCharType="end"/>
            </w:r>
            <w:bookmarkEnd w:id="8"/>
          </w:p>
        </w:tc>
      </w:tr>
      <w:tr w:rsidR="00090076" w:rsidRPr="00DF7BE7">
        <w:tc>
          <w:tcPr>
            <w:tcW w:w="5740" w:type="dxa"/>
            <w:tcBorders>
              <w:top w:val="nil"/>
              <w:left w:val="nil"/>
              <w:bottom w:val="nil"/>
              <w:right w:val="nil"/>
            </w:tcBorders>
          </w:tcPr>
          <w:p w:rsidR="00090076" w:rsidRPr="00DF7BE7" w:rsidRDefault="00090076" w:rsidP="00090076">
            <w:pPr>
              <w:tabs>
                <w:tab w:val="left" w:pos="4111"/>
                <w:tab w:val="left" w:pos="5670"/>
              </w:tabs>
            </w:pPr>
            <w:r w:rsidRPr="00DF7BE7">
              <w:t xml:space="preserve">Az.: </w:t>
            </w:r>
            <w:r>
              <w:fldChar w:fldCharType="begin">
                <w:ffData>
                  <w:name w:val="Aktenzeichen1"/>
                  <w:enabled/>
                  <w:calcOnExit w:val="0"/>
                  <w:textInput>
                    <w:default w:val="41243-HA8.1."/>
                  </w:textInput>
                </w:ffData>
              </w:fldChar>
            </w:r>
            <w:bookmarkStart w:id="9" w:name="Aktenzeichen1"/>
            <w:r>
              <w:instrText xml:space="preserve"> FORMTEXT </w:instrText>
            </w:r>
            <w:r>
              <w:fldChar w:fldCharType="separate"/>
            </w:r>
            <w:r>
              <w:rPr>
                <w:noProof/>
              </w:rPr>
              <w:t>41243-HA8.1.</w:t>
            </w:r>
            <w:r>
              <w:fldChar w:fldCharType="end"/>
            </w:r>
            <w:bookmarkEnd w:id="9"/>
          </w:p>
        </w:tc>
        <w:tc>
          <w:tcPr>
            <w:tcW w:w="3686" w:type="dxa"/>
            <w:tcBorders>
              <w:top w:val="nil"/>
              <w:left w:val="nil"/>
              <w:bottom w:val="nil"/>
              <w:right w:val="nil"/>
            </w:tcBorders>
          </w:tcPr>
          <w:p w:rsidR="00090076" w:rsidRPr="00DF7BE7" w:rsidRDefault="00090076" w:rsidP="00090076">
            <w:pPr>
              <w:tabs>
                <w:tab w:val="left" w:pos="5670"/>
              </w:tabs>
            </w:pPr>
            <w:r>
              <w:t xml:space="preserve">Internet: </w:t>
            </w:r>
            <w:r>
              <w:fldChar w:fldCharType="begin">
                <w:ffData>
                  <w:name w:val="BehoerdenInet1"/>
                  <w:enabled/>
                  <w:calcOnExit w:val="0"/>
                  <w:textInput>
                    <w:default w:val="www.dlr.rlp.de"/>
                  </w:textInput>
                </w:ffData>
              </w:fldChar>
            </w:r>
            <w:bookmarkStart w:id="10" w:name="BehoerdenInet1"/>
            <w:r>
              <w:instrText xml:space="preserve"> FORMTEXT </w:instrText>
            </w:r>
            <w:r>
              <w:fldChar w:fldCharType="separate"/>
            </w:r>
            <w:r>
              <w:rPr>
                <w:noProof/>
              </w:rPr>
              <w:t>www.dlr.rlp.de</w:t>
            </w:r>
            <w:r>
              <w:fldChar w:fldCharType="end"/>
            </w:r>
            <w:bookmarkEnd w:id="10"/>
          </w:p>
        </w:tc>
      </w:tr>
      <w:tr w:rsidR="00090076" w:rsidRPr="00DF7BE7">
        <w:tc>
          <w:tcPr>
            <w:tcW w:w="5740" w:type="dxa"/>
            <w:tcBorders>
              <w:top w:val="nil"/>
              <w:left w:val="nil"/>
              <w:bottom w:val="nil"/>
              <w:right w:val="nil"/>
            </w:tcBorders>
          </w:tcPr>
          <w:p w:rsidR="00090076" w:rsidRPr="00DF7BE7" w:rsidRDefault="00090076" w:rsidP="00062118">
            <w:pPr>
              <w:tabs>
                <w:tab w:val="left" w:pos="4111"/>
                <w:tab w:val="left" w:pos="5670"/>
              </w:tabs>
            </w:pPr>
          </w:p>
        </w:tc>
        <w:tc>
          <w:tcPr>
            <w:tcW w:w="3686" w:type="dxa"/>
            <w:tcBorders>
              <w:top w:val="nil"/>
              <w:left w:val="nil"/>
              <w:bottom w:val="nil"/>
              <w:right w:val="nil"/>
            </w:tcBorders>
          </w:tcPr>
          <w:p w:rsidR="00090076" w:rsidRDefault="00090076" w:rsidP="00062118">
            <w:pPr>
              <w:tabs>
                <w:tab w:val="left" w:pos="5670"/>
              </w:tabs>
            </w:pPr>
          </w:p>
        </w:tc>
      </w:tr>
    </w:tbl>
    <w:p w:rsidR="00090076" w:rsidRDefault="00090076" w:rsidP="00A52A21">
      <w:pPr>
        <w:pStyle w:val="Text-MWV"/>
        <w:jc w:val="center"/>
        <w:rPr>
          <w:b/>
          <w:sz w:val="28"/>
        </w:rPr>
      </w:pPr>
    </w:p>
    <w:p w:rsidR="00090076" w:rsidRPr="00A52A21" w:rsidRDefault="00090076" w:rsidP="00A52A21">
      <w:pPr>
        <w:pStyle w:val="Text-MWV"/>
        <w:jc w:val="center"/>
        <w:rPr>
          <w:b/>
          <w:sz w:val="28"/>
        </w:rPr>
      </w:pPr>
      <w:r>
        <w:rPr>
          <w:b/>
          <w:sz w:val="28"/>
        </w:rPr>
        <w:fldChar w:fldCharType="begin">
          <w:ffData>
            <w:name w:val="VerfahrensName2"/>
            <w:enabled/>
            <w:calcOnExit w:val="0"/>
            <w:textInput>
              <w:default w:val="Vereinfachtes Flurbereinigungsverfahren Hochstadt-Zeiskam Acker"/>
            </w:textInput>
          </w:ffData>
        </w:fldChar>
      </w:r>
      <w:bookmarkStart w:id="11" w:name="VerfahrensName2"/>
      <w:r>
        <w:rPr>
          <w:b/>
          <w:sz w:val="28"/>
        </w:rPr>
        <w:instrText xml:space="preserve"> FORMTEXT </w:instrText>
      </w:r>
      <w:r>
        <w:rPr>
          <w:b/>
          <w:sz w:val="28"/>
        </w:rPr>
      </w:r>
      <w:r>
        <w:rPr>
          <w:b/>
          <w:sz w:val="28"/>
        </w:rPr>
        <w:fldChar w:fldCharType="separate"/>
      </w:r>
      <w:r>
        <w:rPr>
          <w:b/>
          <w:noProof/>
          <w:sz w:val="28"/>
        </w:rPr>
        <w:t>Vereinfachtes Flurbereinigungsverfahren Hochstadt-Zeiskam Acker</w:t>
      </w:r>
      <w:r>
        <w:rPr>
          <w:b/>
          <w:sz w:val="28"/>
        </w:rPr>
        <w:fldChar w:fldCharType="end"/>
      </w:r>
      <w:bookmarkEnd w:id="11"/>
    </w:p>
    <w:p w:rsidR="00090076" w:rsidRPr="00D13226" w:rsidRDefault="00090076">
      <w:pPr>
        <w:pStyle w:val="Text-MWV"/>
        <w:spacing w:after="0"/>
        <w:jc w:val="center"/>
        <w:rPr>
          <w:b/>
          <w:sz w:val="28"/>
          <w:szCs w:val="28"/>
        </w:rPr>
      </w:pPr>
      <w:r w:rsidRPr="00D13226">
        <w:rPr>
          <w:b/>
          <w:sz w:val="28"/>
          <w:szCs w:val="28"/>
        </w:rPr>
        <w:t>Vorläufige Anordnung</w:t>
      </w:r>
      <w:r w:rsidRPr="00327120">
        <w:rPr>
          <w:sz w:val="20"/>
        </w:rPr>
        <w:t xml:space="preserve"> </w:t>
      </w:r>
      <w:r w:rsidRPr="00327120">
        <w:rPr>
          <w:b/>
          <w:sz w:val="28"/>
          <w:szCs w:val="28"/>
        </w:rPr>
        <w:t>gemäß § 36</w:t>
      </w:r>
    </w:p>
    <w:p w:rsidR="00090076" w:rsidRDefault="00090076">
      <w:pPr>
        <w:pStyle w:val="Text-MWV"/>
        <w:jc w:val="center"/>
        <w:rPr>
          <w:i/>
          <w:sz w:val="20"/>
        </w:rPr>
      </w:pPr>
      <w:r>
        <w:rPr>
          <w:i/>
          <w:sz w:val="20"/>
        </w:rPr>
        <w:t>Flurbereinigungsgesetz (FlurbG) in der Fassung der Bekanntmachung vom 16.03.1976 (BGBl. I Seite 546), zuletzt geändert durch Artikel 17 des Gesetzes vom 19.12.2008 (BGBl. I Seite 2794)</w:t>
      </w:r>
    </w:p>
    <w:p w:rsidR="00090076" w:rsidRPr="00327120" w:rsidRDefault="00090076">
      <w:pPr>
        <w:pStyle w:val="Text-MWV"/>
        <w:jc w:val="center"/>
        <w:rPr>
          <w:i/>
          <w:sz w:val="20"/>
        </w:rPr>
      </w:pPr>
    </w:p>
    <w:p w:rsidR="00090076" w:rsidRDefault="00090076">
      <w:pPr>
        <w:pStyle w:val="Text-MWV"/>
        <w:jc w:val="left"/>
        <w:rPr>
          <w:b/>
          <w:sz w:val="28"/>
        </w:rPr>
      </w:pPr>
      <w:r>
        <w:rPr>
          <w:b/>
          <w:sz w:val="28"/>
        </w:rPr>
        <w:t>I. Anordnung</w:t>
      </w:r>
    </w:p>
    <w:p w:rsidR="00037C35" w:rsidRDefault="00090076" w:rsidP="00037C35">
      <w:pPr>
        <w:pStyle w:val="Text-MWV"/>
        <w:ind w:left="284" w:hanging="284"/>
      </w:pPr>
      <w:r>
        <w:t>1. </w:t>
      </w:r>
      <w:r w:rsidR="00037C35">
        <w:t>Den Eigentümern und Nutzungsberechtigten der Grundstücke, die von dem vor</w:t>
      </w:r>
      <w:r w:rsidR="00037C35">
        <w:softHyphen/>
        <w:t xml:space="preserve">zeitigen Ausbau der nachfolgend genannten gemeinschaftlichen und öffentlichen Anlagen betroffen sind, wird zum Zweck des Ausbaues dieser Anlagen </w:t>
      </w:r>
      <w:r w:rsidR="00037C35" w:rsidRPr="00573274">
        <w:rPr>
          <w:b/>
        </w:rPr>
        <w:t xml:space="preserve">ab </w:t>
      </w:r>
      <w:r w:rsidR="00037C35" w:rsidRPr="00220B92">
        <w:rPr>
          <w:b/>
        </w:rPr>
        <w:t xml:space="preserve">dem </w:t>
      </w:r>
      <w:r w:rsidR="002B614D" w:rsidRPr="00E23B13">
        <w:rPr>
          <w:b/>
        </w:rPr>
        <w:t>21</w:t>
      </w:r>
      <w:r w:rsidR="00037C35" w:rsidRPr="00E23B13">
        <w:rPr>
          <w:b/>
        </w:rPr>
        <w:t>. Oktober 2019</w:t>
      </w:r>
      <w:r w:rsidR="00037C35" w:rsidRPr="00E23B13">
        <w:t xml:space="preserve"> Besitz und Nutzung an den betroffenen Flächen entzogen.</w:t>
      </w:r>
    </w:p>
    <w:p w:rsidR="00037C35" w:rsidRDefault="00037C35" w:rsidP="00037C35">
      <w:pPr>
        <w:pStyle w:val="Text-MWV"/>
        <w:ind w:left="284" w:hanging="284"/>
      </w:pPr>
      <w:r>
        <w:t xml:space="preserve">2. </w:t>
      </w:r>
      <w:r w:rsidRPr="007D0E32">
        <w:t xml:space="preserve">Es handelt sich um </w:t>
      </w:r>
      <w:r>
        <w:t xml:space="preserve">die </w:t>
      </w:r>
      <w:r w:rsidRPr="007D0E32">
        <w:t>in dem gemäß § 41 Abs. 3(4) FlurbG am 10.05.2019</w:t>
      </w:r>
      <w:r>
        <w:t xml:space="preserve"> </w:t>
      </w:r>
      <w:bookmarkStart w:id="12" w:name="Dropdown1"/>
      <w:r>
        <w:t xml:space="preserve">       </w:t>
      </w:r>
      <w:r w:rsidRPr="007D0E32">
        <w:fldChar w:fldCharType="begin">
          <w:ffData>
            <w:name w:val="Dropdown1"/>
            <w:enabled/>
            <w:calcOnExit w:val="0"/>
            <w:ddList>
              <w:listEntry w:val="festgestellten"/>
              <w:listEntry w:val="genehmigten"/>
            </w:ddList>
          </w:ffData>
        </w:fldChar>
      </w:r>
      <w:r w:rsidRPr="007D0E32">
        <w:instrText xml:space="preserve"> FORMDROPDOWN </w:instrText>
      </w:r>
      <w:r w:rsidR="00ED0FA0">
        <w:fldChar w:fldCharType="separate"/>
      </w:r>
      <w:r w:rsidRPr="007D0E32">
        <w:fldChar w:fldCharType="end"/>
      </w:r>
      <w:bookmarkEnd w:id="12"/>
      <w:r w:rsidRPr="007D0E32">
        <w:t xml:space="preserve"> Wege- und Gewässerplan mit landschaftspflegerischem Begleitplan </w:t>
      </w:r>
      <w:r w:rsidRPr="001F75E5">
        <w:t>enthaltenen Wege, Gewässer, Bodenlagerflächen</w:t>
      </w:r>
      <w:r>
        <w:t xml:space="preserve"> und landespflegerische Anlagen.</w:t>
      </w:r>
    </w:p>
    <w:p w:rsidR="00037C35" w:rsidRDefault="00037C35" w:rsidP="00037C35">
      <w:pPr>
        <w:pStyle w:val="Text-MWV"/>
        <w:ind w:left="284" w:hanging="284"/>
      </w:pPr>
      <w:r>
        <w:t xml:space="preserve">     Der genaue </w:t>
      </w:r>
      <w:r w:rsidRPr="001F75E5">
        <w:t>Verlauf der Wege und Gewässer, die landespflegerischen Anlagen und Bodenlagerflächen, für deren Ausbau die infrage kommenden Grundstücke ganz oder teilweise in Anspruch genommen werden, sind in der Karte, die ein wesentlicher</w:t>
      </w:r>
      <w:r>
        <w:t xml:space="preserve"> Bestandteil dieser Anordnung ist, farblich dargestellt.</w:t>
      </w:r>
    </w:p>
    <w:p w:rsidR="00037C35" w:rsidRDefault="00037C35" w:rsidP="00037C35">
      <w:pPr>
        <w:pStyle w:val="Text-MWV"/>
        <w:ind w:left="284" w:hanging="284"/>
      </w:pPr>
      <w:r>
        <w:t>3. </w:t>
      </w:r>
      <w:r w:rsidRPr="003D5EB1">
        <w:t xml:space="preserve">Die Teilnehmergemeinschaft </w:t>
      </w:r>
      <w:r w:rsidRPr="003D5EB1">
        <w:fldChar w:fldCharType="begin">
          <w:ffData>
            <w:name w:val="TGNurName1"/>
            <w:enabled/>
            <w:calcOnExit w:val="0"/>
            <w:textInput>
              <w:default w:val="Hochstadt-Zeiskam Acker"/>
            </w:textInput>
          </w:ffData>
        </w:fldChar>
      </w:r>
      <w:bookmarkStart w:id="13" w:name="TGNurName1"/>
      <w:r w:rsidRPr="003D5EB1">
        <w:instrText xml:space="preserve"> FORMTEXT </w:instrText>
      </w:r>
      <w:r w:rsidRPr="003D5EB1">
        <w:fldChar w:fldCharType="separate"/>
      </w:r>
      <w:r w:rsidRPr="003D5EB1">
        <w:rPr>
          <w:noProof/>
        </w:rPr>
        <w:t>Hochstadt-Zeiskam Acker</w:t>
      </w:r>
      <w:r w:rsidRPr="003D5EB1">
        <w:fldChar w:fldCharType="end"/>
      </w:r>
      <w:bookmarkEnd w:id="13"/>
      <w:r>
        <w:t xml:space="preserve"> wird zum gleichen Zeitpunkt in den Besitz dieser Flächen eingewiesen.</w:t>
      </w:r>
    </w:p>
    <w:p w:rsidR="00037C35" w:rsidRDefault="00037C35" w:rsidP="00037C35">
      <w:pPr>
        <w:pStyle w:val="Text-MWV"/>
        <w:ind w:left="284" w:hanging="284"/>
      </w:pPr>
      <w:r w:rsidRPr="00F348B6">
        <w:t>4. Folgende Flurstücke sind von dieser vorläufigen Anordnung betroffen:</w:t>
      </w:r>
    </w:p>
    <w:p w:rsidR="00846B5E" w:rsidRDefault="00846B5E" w:rsidP="00846B5E">
      <w:pPr>
        <w:rPr>
          <w:b/>
        </w:rPr>
      </w:pPr>
      <w:r w:rsidRPr="00846B5E">
        <w:rPr>
          <w:b/>
        </w:rPr>
        <w:t>Gemarkung Niederhochstadt</w:t>
      </w:r>
      <w:r>
        <w:rPr>
          <w:b/>
        </w:rPr>
        <w:t>, Flurstücke Nummern:</w:t>
      </w:r>
    </w:p>
    <w:p w:rsidR="00A57462" w:rsidRPr="00846B5E" w:rsidRDefault="00A57462" w:rsidP="00846B5E">
      <w:pPr>
        <w:rPr>
          <w:b/>
        </w:rPr>
      </w:pPr>
    </w:p>
    <w:p w:rsidR="00846B5E" w:rsidRDefault="00846B5E" w:rsidP="00846B5E">
      <w:proofErr w:type="gramStart"/>
      <w:r>
        <w:t xml:space="preserve">5408/7, 5408/8, 5408/9, 5409/1, 5410/1, 5425/6, 5436, 5437, 5438, 5439, 5440, 5441, 5442, 5443, 5444, 5445, 5446, 5447, 5448, 5449, 5450, 5451, 5452, 5454, 5455, 5456, 5457, 5458, 5459, 5480/5, 5481/1, 5481/2, 5482, 5483, 5484, 5485, 5486, 5487, 5488, 5488/1, 5489, 5490, 5491, 5492, 5493, 5494, 5495, 5500/12, 5509, 5510, 5511, 5512, 5513, 5513/1, 5513/2, 5514, 5515, 5516, 5517, 5518, 5541/1, 5541/2, 5542/1, 5543/1, 5544, 5545, 5546/1, 5550/1, 5551/1, 5646, 5684, 5685, 5686, 5687, 5688, 5690, 5691, 5692, 5693, 5694, 5695, 5696, 5697, 5714, 5714/1, 5715, 5716, 5717, 5718, 5719, 5751, 5752, 5754, 5755, 5756, 5757, 5758, 5759, 5760, 5761, 5762, 5763, 5764, 5765, 5766, 5767, 5768, 5769, 5770, 5771, 5772, 5773, 5774, 5775, 5776, 5777, 5778, 5779, 5780, 5782/1, 5785/1, 5788/1, 5790/1, 5792/1, 5795/1, 5797, 5798, 5799, 5800, 5801, 5801/1, 5803/1, 5805, 5806, 5807/1, 5812/1, 5813, 5814, 5815, 5836/1, 5844/3, 5844/4, 5844/5, 5844/6, 5844/8, 5940, 5941, 5942, 5943, 5944, 5945, 5946, 5947, 5948, 5949, 5950, 5951, 5952, 5953, 5954/1, 5955/3, 5956/3, 5957/1, 5958/1, 5959/1, 5960/1, 5962, 5963, 5964, 5965, 5966, 5967, 5968, 5969, 5970, 5971, 5972, 5973/1, 5973/2, 5974, 5975, </w:t>
      </w:r>
      <w:r>
        <w:lastRenderedPageBreak/>
        <w:t>5976, 5977, 5985, 5986, 5987, 5988, 5989, 5990, 5991, 5992, 5993, 5994, 5995, 5996, 5997, 5998, 5999, 6000, 6001, 6002, 6003, 6004, 6005, 6006, 6007, 6008, 6010, 6011/1, 6011/2, 6011/3, 6013, 6014, 6015, 6016, 6017, 6018, 6019, 6020, 6021, 6022, 6023, 6024, 6025, 6026, 6027, 6028, 6030, 6031, 6032, 6033, 6034, 6036, 6037, 6038, 6039, 6040, 6041, 6056/2, 6070, 6071, 6072, 6073, 6074, 6075, 6076, 7759/3, 8084, 8085, 8086, 8087, 8088, 8089, 8090, 8091, 8092, 8093, 8094, 8095, 8096, 8097, 8098, 8100, 8101, 8102, 8103, 8108, 8109, 8110, 8111, 8112, 8141, 8142, 8143, 8144, 8145, 8146, 8147, 8148, 8149, 8150, 8151, 8152, 8153, 8154, 8155, 8156, 8157, 8157/1, 8158, 8159, 8160, 8161, 8162, 8164, 8166, 8167, 8168, 8169, 8170, 8171, 8172, 8173, 8174, 8175, 8176, 8177/1, 8177/2, 8177/3, 8178, 8179, 8180, 8181, 8182, 8183, 8184, 8185, 8186, 8187, 8188, 8189, 8190, 8191, 8192, 8193, 8194, 8195, 8196, 8197, 8198, 8199, 8200, 8201, 8202, 8202/1, 8203, 8204, 8205, 8206, 8207, 8208, 8209, 8210, 8211/1, 8213, 8214, 8215, 8216, 8217, 8218, 8219/1, 8221, 8223, 8224, 8225, 8226, 8227, 8228, 8229, 8230, 8231, 8232, 8233, 8234, 8235, 8236, 8237, 8238, 8239, 8240, 8241, 8242, 8243, 8244, 8245, 8246, 8247, 8248, 8249, 8250, 8251, 8252, 8253, 8254, 8255, 8256, 8257, 8258, 8259, 8260, 8261, 8262, 8263, 8264, 8265, 8266, 8268, 8269, 8271, 8272, 8273, 8274, 8275, 8276, 8277, 8278, 8279, 8282, 8283, 8284, 8285, 8286, 8287, 8288, 8289, 8290, 8291, 8292, 8293, 8294 und 8295</w:t>
      </w:r>
      <w:proofErr w:type="gramEnd"/>
    </w:p>
    <w:p w:rsidR="00846B5E" w:rsidRDefault="00846B5E" w:rsidP="00037C35">
      <w:pPr>
        <w:pStyle w:val="Text-MWV"/>
        <w:ind w:left="284" w:hanging="284"/>
      </w:pPr>
    </w:p>
    <w:p w:rsidR="00740C1F" w:rsidRPr="00740C1F" w:rsidRDefault="00740C1F" w:rsidP="00037C35">
      <w:pPr>
        <w:pStyle w:val="Text-MWV"/>
        <w:ind w:left="284" w:hanging="284"/>
        <w:rPr>
          <w:b/>
        </w:rPr>
      </w:pPr>
      <w:r w:rsidRPr="00740C1F">
        <w:rPr>
          <w:b/>
        </w:rPr>
        <w:t>Gemarkung Oberhochstadt, Flurstücke Nummern:</w:t>
      </w:r>
    </w:p>
    <w:p w:rsidR="00740C1F" w:rsidRDefault="00740C1F" w:rsidP="00740C1F">
      <w:proofErr w:type="gramStart"/>
      <w:r>
        <w:t>309/3, 309/6, 309/7, 310/1, 311/1, 313, 314, 315/1, 317, 318, 318/1, 319, 320, 321, 322, 323, 324, 325, 326, 327, 328, 329, 330, 331, 332, 333, 334, 335/1, 335/2, 336, 337, 338, 339, 340, 341, 342, 343, 344, 345, 346, 347, 348, 349, 350, 351, 352, 353, 354, 355/1, 355/2, 358/1, 358/2, 359, 360, 360/1, 361, 362, 363, 364, 365, 366, 367, 368, 369, 371, 372, 373, 373/1, 374, 375, 376, 376/1, 377, 378, 378/1, 379, 380/1, 380/2, 381, 382, 383, 384, 384/1, 385, 386, 387, 388, 389, 390, 391, 392, 392/1, 393, 394, 394/1, 395, 396, 396/2, 396/3, 398/4, 399/7, 399/8, 399/10, 399/11, 400/4, 400/5, 401/1, 402, 868, 869, 869/1, 870, 870/1, 871, 872, 873, 874, 875, 876, 877, 878, 879, 879/1, 880, 881, 882, 883, 884, 885, 886, 887, 888, 889, 890, 891, 892, 893, 894, 895, 896, 897, 898, 899, 900, 901, 902, 904, 905, 906, 907, 908, 909, 910, 911, 912/1, 913/1, 914/1, 915/1, 916/1 und 917/1</w:t>
      </w:r>
      <w:proofErr w:type="gramEnd"/>
    </w:p>
    <w:p w:rsidR="00090076" w:rsidRDefault="00090076" w:rsidP="00037C35">
      <w:pPr>
        <w:pStyle w:val="Text-MWV"/>
        <w:ind w:left="284" w:hanging="284"/>
      </w:pPr>
    </w:p>
    <w:p w:rsidR="00DA0E74" w:rsidRPr="00DA0E74" w:rsidRDefault="00DA0E74" w:rsidP="00037C35">
      <w:pPr>
        <w:pStyle w:val="Text-MWV"/>
        <w:ind w:left="284" w:hanging="284"/>
        <w:rPr>
          <w:b/>
        </w:rPr>
      </w:pPr>
      <w:r w:rsidRPr="00DA0E74">
        <w:rPr>
          <w:b/>
        </w:rPr>
        <w:t xml:space="preserve">Gemarkung </w:t>
      </w:r>
      <w:proofErr w:type="spellStart"/>
      <w:r w:rsidRPr="00DA0E74">
        <w:rPr>
          <w:b/>
        </w:rPr>
        <w:t>Zeiskam</w:t>
      </w:r>
      <w:proofErr w:type="spellEnd"/>
      <w:r w:rsidRPr="00DA0E74">
        <w:rPr>
          <w:b/>
        </w:rPr>
        <w:t>, Flurstücke Nummern:</w:t>
      </w:r>
    </w:p>
    <w:p w:rsidR="00DA0E74" w:rsidRDefault="00DA0E74" w:rsidP="00DA0E74">
      <w:r>
        <w:t>1048/7</w:t>
      </w:r>
      <w:r w:rsidR="00A57462">
        <w:t xml:space="preserve">, </w:t>
      </w:r>
      <w:r>
        <w:t>4011</w:t>
      </w:r>
      <w:r w:rsidR="00A57462">
        <w:t xml:space="preserve">, </w:t>
      </w:r>
      <w:r>
        <w:t>4014/1</w:t>
      </w:r>
      <w:r w:rsidR="00A57462">
        <w:t xml:space="preserve">, </w:t>
      </w:r>
      <w:r>
        <w:t>4088/1</w:t>
      </w:r>
      <w:r w:rsidR="00A57462">
        <w:t xml:space="preserve">, </w:t>
      </w:r>
      <w:r>
        <w:t>4090/1</w:t>
      </w:r>
      <w:r w:rsidR="00A57462">
        <w:t xml:space="preserve">, </w:t>
      </w:r>
      <w:r>
        <w:t>4250/1</w:t>
      </w:r>
      <w:r w:rsidR="00A57462">
        <w:t xml:space="preserve">, </w:t>
      </w:r>
      <w:r>
        <w:t>4250/2</w:t>
      </w:r>
      <w:r w:rsidR="00A57462">
        <w:t xml:space="preserve">, </w:t>
      </w:r>
      <w:r>
        <w:t>4250/3</w:t>
      </w:r>
      <w:r w:rsidR="00A57462">
        <w:t xml:space="preserve">, </w:t>
      </w:r>
      <w:r>
        <w:t>4250/5</w:t>
      </w:r>
      <w:r w:rsidR="00A57462">
        <w:t xml:space="preserve">, </w:t>
      </w:r>
      <w:r>
        <w:t>4250/6</w:t>
      </w:r>
      <w:r w:rsidR="00A57462">
        <w:t xml:space="preserve">, </w:t>
      </w:r>
      <w:r>
        <w:t>4250/7</w:t>
      </w:r>
      <w:r w:rsidR="00A57462">
        <w:t xml:space="preserve">, </w:t>
      </w:r>
      <w:r>
        <w:t>4250/8</w:t>
      </w:r>
      <w:r w:rsidR="00A57462">
        <w:t xml:space="preserve">, </w:t>
      </w:r>
      <w:r>
        <w:t>4250/9</w:t>
      </w:r>
      <w:r w:rsidR="00A57462">
        <w:t xml:space="preserve">, </w:t>
      </w:r>
      <w:r>
        <w:t>4250/10</w:t>
      </w:r>
      <w:r w:rsidR="00A57462">
        <w:t xml:space="preserve">, </w:t>
      </w:r>
      <w:r>
        <w:t>4250/11</w:t>
      </w:r>
      <w:r w:rsidR="00A57462">
        <w:t xml:space="preserve">, </w:t>
      </w:r>
      <w:r>
        <w:t>4250/12</w:t>
      </w:r>
      <w:r w:rsidR="00A57462">
        <w:t xml:space="preserve">, </w:t>
      </w:r>
      <w:r>
        <w:t>4250/13</w:t>
      </w:r>
      <w:r w:rsidR="00A57462">
        <w:t xml:space="preserve">, </w:t>
      </w:r>
      <w:r>
        <w:t xml:space="preserve"> 4250/14</w:t>
      </w:r>
      <w:r w:rsidR="00A57462">
        <w:t xml:space="preserve">, </w:t>
      </w:r>
      <w:r>
        <w:t>4250/15</w:t>
      </w:r>
      <w:r w:rsidR="00A57462">
        <w:t xml:space="preserve">, </w:t>
      </w:r>
      <w:r>
        <w:t>4250/16</w:t>
      </w:r>
      <w:r w:rsidR="00A57462">
        <w:t xml:space="preserve">, </w:t>
      </w:r>
      <w:r w:rsidR="008C129E">
        <w:t xml:space="preserve">4250/17 und </w:t>
      </w:r>
      <w:r>
        <w:t>4250/18</w:t>
      </w:r>
    </w:p>
    <w:p w:rsidR="00DA0E74" w:rsidRDefault="00DA0E74" w:rsidP="00037C35">
      <w:pPr>
        <w:pStyle w:val="Text-MWV"/>
        <w:ind w:left="284" w:hanging="284"/>
      </w:pPr>
    </w:p>
    <w:p w:rsidR="00090076" w:rsidRDefault="00090076">
      <w:pPr>
        <w:pStyle w:val="Text-MWV"/>
        <w:jc w:val="left"/>
        <w:rPr>
          <w:b/>
          <w:sz w:val="28"/>
        </w:rPr>
      </w:pPr>
      <w:r>
        <w:rPr>
          <w:b/>
          <w:sz w:val="28"/>
        </w:rPr>
        <w:t>II. Entschädigung</w:t>
      </w:r>
    </w:p>
    <w:p w:rsidR="00090076" w:rsidRDefault="00090076">
      <w:pPr>
        <w:pStyle w:val="Text-MWV"/>
      </w:pPr>
      <w:r w:rsidRPr="00052B5F">
        <w:t xml:space="preserve">Eine Entschädigung </w:t>
      </w:r>
      <w:r>
        <w:t xml:space="preserve">zum Ausgleich </w:t>
      </w:r>
      <w:r w:rsidRPr="00052B5F">
        <w:t xml:space="preserve">für </w:t>
      </w:r>
      <w:r>
        <w:t>vorübergehende Nachteile</w:t>
      </w:r>
      <w:r w:rsidRPr="00052B5F">
        <w:t xml:space="preserve"> kann </w:t>
      </w:r>
      <w:r>
        <w:t xml:space="preserve">nur </w:t>
      </w:r>
      <w:r w:rsidRPr="00052B5F">
        <w:t>in Härtefällen auf Antrag gewährt werden.</w:t>
      </w:r>
    </w:p>
    <w:p w:rsidR="00090076" w:rsidRDefault="00090076">
      <w:pPr>
        <w:pStyle w:val="Text-MWV"/>
      </w:pPr>
      <w:r>
        <w:t>Soweit die Teilnehmergemeinschaft über Flächen aus dem Verzicht auf Landabfindung nach § 52 FlurbG verfügt</w:t>
      </w:r>
      <w:r w:rsidR="00A57462">
        <w:t xml:space="preserve">, </w:t>
      </w:r>
      <w:r>
        <w:t>können in besonderen Härtefällen auf Antrag Ersatzflächen zur Verfügung gestellt werden.</w:t>
      </w:r>
    </w:p>
    <w:p w:rsidR="00AB2ED9" w:rsidRDefault="00AB2ED9">
      <w:pPr>
        <w:pStyle w:val="Text-MWV"/>
      </w:pPr>
    </w:p>
    <w:p w:rsidR="00AB2ED9" w:rsidRDefault="00AB2ED9">
      <w:pPr>
        <w:pStyle w:val="Text-MWV"/>
      </w:pPr>
    </w:p>
    <w:p w:rsidR="00AB2ED9" w:rsidRDefault="00AB2ED9">
      <w:pPr>
        <w:pStyle w:val="Text-MWV"/>
      </w:pPr>
    </w:p>
    <w:p w:rsidR="00090076" w:rsidRDefault="00090076">
      <w:pPr>
        <w:pStyle w:val="Text-MWV"/>
      </w:pPr>
    </w:p>
    <w:p w:rsidR="00090076" w:rsidRDefault="00090076">
      <w:pPr>
        <w:pStyle w:val="Text-MWV"/>
        <w:jc w:val="left"/>
        <w:rPr>
          <w:b/>
          <w:sz w:val="28"/>
        </w:rPr>
      </w:pPr>
      <w:r>
        <w:rPr>
          <w:b/>
          <w:sz w:val="28"/>
        </w:rPr>
        <w:lastRenderedPageBreak/>
        <w:t>III. Anordnung der sofortigen Vollziehung</w:t>
      </w:r>
    </w:p>
    <w:p w:rsidR="00090076" w:rsidRDefault="00090076">
      <w:pPr>
        <w:pStyle w:val="Text-MWV"/>
      </w:pPr>
      <w:r>
        <w:t>Die sofortige Vollziehung dieses Verwaltungsaktes nach § 80 Abs. 2 Satz 1 Nr. 4 der Verwaltungsgerichtsordnung (VwGO) in der Fassung vom 19.03.1991 (BGBl. I S. 686)</w:t>
      </w:r>
      <w:r w:rsidR="00A57462">
        <w:t xml:space="preserve">, </w:t>
      </w:r>
      <w:r w:rsidR="00460375">
        <w:t xml:space="preserve">zuletzt geändert durch </w:t>
      </w:r>
      <w:r>
        <w:t>Artikel 4 des Ge</w:t>
      </w:r>
      <w:r w:rsidR="009D0E5B">
        <w:t xml:space="preserve">setzes vom 15.08.2019 (BGBl. I </w:t>
      </w:r>
      <w:r>
        <w:t>S. 1294)</w:t>
      </w:r>
      <w:r w:rsidR="00A57462">
        <w:t xml:space="preserve">, </w:t>
      </w:r>
      <w:r>
        <w:t>wird angeordnet mit der Folge</w:t>
      </w:r>
      <w:r w:rsidR="00A57462">
        <w:t xml:space="preserve">, </w:t>
      </w:r>
      <w:r>
        <w:t>dass Rechtsbehelfe gegen ihn keine aufschiebende Wirkung haben.</w:t>
      </w:r>
    </w:p>
    <w:p w:rsidR="00460375" w:rsidRDefault="00460375" w:rsidP="00460375">
      <w:pPr>
        <w:pStyle w:val="Text-MWV"/>
        <w:jc w:val="left"/>
        <w:rPr>
          <w:b/>
          <w:sz w:val="28"/>
        </w:rPr>
      </w:pPr>
      <w:r>
        <w:rPr>
          <w:b/>
          <w:sz w:val="28"/>
        </w:rPr>
        <w:t>IV. Hinweise</w:t>
      </w:r>
    </w:p>
    <w:p w:rsidR="00460375" w:rsidRPr="0092593B" w:rsidRDefault="00460375" w:rsidP="00460375">
      <w:pPr>
        <w:pStyle w:val="Text-MWV"/>
        <w:ind w:left="284" w:hanging="284"/>
      </w:pPr>
      <w:r>
        <w:t>1</w:t>
      </w:r>
      <w:r w:rsidRPr="00FB4207">
        <w:t>. </w:t>
      </w:r>
      <w:r w:rsidRPr="0092593B">
        <w:t>Die Grenzen der beanspruchten Flächen</w:t>
      </w:r>
      <w:r w:rsidR="00A57462">
        <w:t xml:space="preserve">, </w:t>
      </w:r>
      <w:r w:rsidRPr="0092593B">
        <w:t>d.h. die seitlichen Begrenzungen der Wege und Gewässer</w:t>
      </w:r>
      <w:r w:rsidR="00A57462">
        <w:t xml:space="preserve">, </w:t>
      </w:r>
      <w:r>
        <w:t>der landespflegerischen Anlagen</w:t>
      </w:r>
      <w:r w:rsidR="00A57462">
        <w:t>,</w:t>
      </w:r>
      <w:r>
        <w:t xml:space="preserve"> </w:t>
      </w:r>
      <w:r w:rsidRPr="0092593B">
        <w:t>sowie der Flächen für Bodenzwischenlager</w:t>
      </w:r>
      <w:r w:rsidR="00A57462">
        <w:t xml:space="preserve">, </w:t>
      </w:r>
      <w:r w:rsidRPr="0092593B">
        <w:t xml:space="preserve">Bodenanschüttungen und </w:t>
      </w:r>
      <w:r w:rsidRPr="006009FD">
        <w:t xml:space="preserve">Baustelleneinrichtungen </w:t>
      </w:r>
      <w:r w:rsidRPr="000C57D3">
        <w:t>werden mit Signalstäben kenntlich</w:t>
      </w:r>
      <w:r w:rsidRPr="0092593B">
        <w:t xml:space="preserve"> gemacht.</w:t>
      </w:r>
    </w:p>
    <w:p w:rsidR="00460375" w:rsidRDefault="00460375" w:rsidP="00460375">
      <w:pPr>
        <w:pStyle w:val="Text-MWV"/>
        <w:ind w:left="284" w:hanging="284"/>
      </w:pPr>
      <w:r>
        <w:t>2. Die von der vorläufigen Anordnung betroffenen Bewirtschafter werden darauf hingewiesen</w:t>
      </w:r>
      <w:r w:rsidR="00A57462">
        <w:t xml:space="preserve">, </w:t>
      </w:r>
      <w:r>
        <w:t xml:space="preserve"> dass sie für beantragte Prämien im Rahmen der Agrarförderung in dem jeweiligen Wirtschaftsjahr ihre Flächennachweise um die jeweiligen Flurstücke entsprechend korrigieren und unverzüglich der zuständigen Bewilligungsbehörde mitteilen (siehe § 3 Abs. 1 Gesetz gegen missbräuchliche Inanspruchnahme von Subventionen (Subventionsgesetz - </w:t>
      </w:r>
      <w:proofErr w:type="spellStart"/>
      <w:r>
        <w:t>SubvG</w:t>
      </w:r>
      <w:proofErr w:type="spellEnd"/>
      <w:r>
        <w:t>) vom 29.07.1976 (BGBl. I S. 2034</w:t>
      </w:r>
      <w:r w:rsidR="00A57462">
        <w:t xml:space="preserve">, </w:t>
      </w:r>
      <w:r>
        <w:t xml:space="preserve"> 2037)).</w:t>
      </w:r>
    </w:p>
    <w:p w:rsidR="00FF7734" w:rsidRDefault="00FF7734" w:rsidP="00460375">
      <w:pPr>
        <w:pStyle w:val="Text-MWV"/>
        <w:ind w:left="284" w:hanging="284"/>
      </w:pPr>
    </w:p>
    <w:p w:rsidR="00460375" w:rsidRDefault="00FF7734" w:rsidP="00460375">
      <w:pPr>
        <w:pStyle w:val="Text-MWV"/>
        <w:ind w:left="284" w:hanging="284"/>
      </w:pPr>
      <w:r>
        <w:t>3</w:t>
      </w:r>
      <w:r w:rsidR="00460375">
        <w:t>. Die Karte sowie ein Abdruck di</w:t>
      </w:r>
      <w:r w:rsidR="007C78A0">
        <w:t>eser Anordnung liegen ab sofort</w:t>
      </w:r>
      <w:r w:rsidR="00A57462">
        <w:t xml:space="preserve">, </w:t>
      </w:r>
      <w:r w:rsidR="007C78A0">
        <w:t>für 1 Monat</w:t>
      </w:r>
      <w:r w:rsidR="00A57462">
        <w:t>,</w:t>
      </w:r>
      <w:r w:rsidR="007C78A0">
        <w:t xml:space="preserve"> </w:t>
      </w:r>
      <w:r w:rsidR="00460375">
        <w:t>bei</w:t>
      </w:r>
    </w:p>
    <w:p w:rsidR="00460375" w:rsidRPr="003806F8" w:rsidRDefault="00460375" w:rsidP="00460375">
      <w:pPr>
        <w:pStyle w:val="Text-MWV"/>
        <w:rPr>
          <w:b/>
        </w:rPr>
      </w:pPr>
      <w:bookmarkStart w:id="14" w:name="Text41"/>
      <w:r>
        <w:t xml:space="preserve">den </w:t>
      </w:r>
      <w:r w:rsidRPr="003806F8">
        <w:rPr>
          <w:b/>
        </w:rPr>
        <w:t>Verbandsgemeindeverwaltungen</w:t>
      </w:r>
    </w:p>
    <w:bookmarkEnd w:id="14"/>
    <w:p w:rsidR="00460375" w:rsidRDefault="00460375" w:rsidP="00460375">
      <w:pPr>
        <w:numPr>
          <w:ilvl w:val="0"/>
          <w:numId w:val="2"/>
        </w:numPr>
        <w:overflowPunct/>
        <w:autoSpaceDE/>
        <w:autoSpaceDN/>
        <w:adjustRightInd/>
        <w:spacing w:after="120" w:line="320" w:lineRule="atLeast"/>
        <w:jc w:val="both"/>
        <w:textAlignment w:val="auto"/>
        <w:rPr>
          <w:rFonts w:cs="Arial"/>
          <w:szCs w:val="24"/>
        </w:rPr>
      </w:pPr>
      <w:r w:rsidRPr="000D2EA1">
        <w:rPr>
          <w:rFonts w:cs="Arial"/>
          <w:szCs w:val="24"/>
        </w:rPr>
        <w:t>Offenbach</w:t>
      </w:r>
      <w:r w:rsidR="00A57462">
        <w:rPr>
          <w:rFonts w:cs="Arial"/>
          <w:szCs w:val="24"/>
        </w:rPr>
        <w:t xml:space="preserve">, </w:t>
      </w:r>
      <w:r w:rsidRPr="000D2EA1">
        <w:rPr>
          <w:rFonts w:cs="Arial"/>
          <w:szCs w:val="24"/>
        </w:rPr>
        <w:t xml:space="preserve"> Konrad-Lerch-Ring 6</w:t>
      </w:r>
      <w:r w:rsidR="00A57462">
        <w:rPr>
          <w:rFonts w:cs="Arial"/>
          <w:szCs w:val="24"/>
        </w:rPr>
        <w:t xml:space="preserve">, </w:t>
      </w:r>
      <w:r w:rsidRPr="000D2EA1">
        <w:rPr>
          <w:rFonts w:cs="Arial"/>
          <w:szCs w:val="24"/>
        </w:rPr>
        <w:t xml:space="preserve">  76877 Offenbach</w:t>
      </w:r>
      <w:r w:rsidR="00A57462">
        <w:rPr>
          <w:rFonts w:cs="Arial"/>
          <w:szCs w:val="24"/>
        </w:rPr>
        <w:t xml:space="preserve">, </w:t>
      </w:r>
      <w:r w:rsidRPr="000D2EA1">
        <w:rPr>
          <w:rFonts w:cs="Arial"/>
          <w:szCs w:val="24"/>
        </w:rPr>
        <w:t xml:space="preserve"> Zimmer Nr. 14 </w:t>
      </w:r>
    </w:p>
    <w:p w:rsidR="00460375" w:rsidRPr="00DB0D16" w:rsidRDefault="00460375" w:rsidP="00460375">
      <w:pPr>
        <w:numPr>
          <w:ilvl w:val="0"/>
          <w:numId w:val="2"/>
        </w:numPr>
        <w:overflowPunct/>
        <w:autoSpaceDE/>
        <w:autoSpaceDN/>
        <w:adjustRightInd/>
        <w:spacing w:after="120" w:line="320" w:lineRule="atLeast"/>
        <w:jc w:val="both"/>
        <w:textAlignment w:val="auto"/>
        <w:rPr>
          <w:b/>
        </w:rPr>
      </w:pPr>
      <w:proofErr w:type="spellStart"/>
      <w:r w:rsidRPr="000D2EA1">
        <w:t>Bellheim</w:t>
      </w:r>
      <w:proofErr w:type="spellEnd"/>
      <w:r w:rsidR="00A57462">
        <w:t xml:space="preserve">, </w:t>
      </w:r>
      <w:r w:rsidRPr="000D2EA1">
        <w:t xml:space="preserve"> Schubertstraße 18</w:t>
      </w:r>
      <w:r w:rsidR="00A57462">
        <w:t xml:space="preserve">, </w:t>
      </w:r>
      <w:r w:rsidRPr="000D2EA1">
        <w:t xml:space="preserve"> 76756 </w:t>
      </w:r>
      <w:proofErr w:type="spellStart"/>
      <w:r w:rsidRPr="000D2EA1">
        <w:t>Bellheim</w:t>
      </w:r>
      <w:proofErr w:type="spellEnd"/>
      <w:r w:rsidR="00A57462">
        <w:rPr>
          <w:b/>
        </w:rPr>
        <w:t xml:space="preserve">, </w:t>
      </w:r>
      <w:r w:rsidRPr="000D2EA1">
        <w:rPr>
          <w:b/>
        </w:rPr>
        <w:t xml:space="preserve"> </w:t>
      </w:r>
      <w:r w:rsidRPr="000D2EA1">
        <w:t>Zimmer Nr. 32</w:t>
      </w:r>
    </w:p>
    <w:p w:rsidR="00460375" w:rsidRPr="000D2EA1" w:rsidRDefault="00460375" w:rsidP="00460375">
      <w:pPr>
        <w:numPr>
          <w:ilvl w:val="0"/>
          <w:numId w:val="2"/>
        </w:numPr>
        <w:overflowPunct/>
        <w:autoSpaceDE/>
        <w:autoSpaceDN/>
        <w:adjustRightInd/>
        <w:spacing w:after="120" w:line="320" w:lineRule="atLeast"/>
        <w:textAlignment w:val="auto"/>
        <w:rPr>
          <w:rFonts w:cs="Arial"/>
          <w:szCs w:val="24"/>
        </w:rPr>
      </w:pPr>
      <w:proofErr w:type="spellStart"/>
      <w:r w:rsidRPr="000D2EA1">
        <w:rPr>
          <w:rFonts w:cs="Arial"/>
          <w:szCs w:val="24"/>
        </w:rPr>
        <w:t>Edenkoben</w:t>
      </w:r>
      <w:proofErr w:type="spellEnd"/>
      <w:r w:rsidR="00A57462">
        <w:rPr>
          <w:rFonts w:cs="Arial"/>
          <w:szCs w:val="24"/>
        </w:rPr>
        <w:t xml:space="preserve">, </w:t>
      </w:r>
      <w:r w:rsidRPr="000D2EA1">
        <w:rPr>
          <w:rFonts w:cs="Arial"/>
          <w:szCs w:val="24"/>
        </w:rPr>
        <w:t xml:space="preserve"> Poststraße 23</w:t>
      </w:r>
      <w:r w:rsidR="00A57462">
        <w:rPr>
          <w:rFonts w:cs="Arial"/>
          <w:szCs w:val="24"/>
        </w:rPr>
        <w:t xml:space="preserve">, </w:t>
      </w:r>
      <w:r>
        <w:rPr>
          <w:rFonts w:cs="Arial"/>
          <w:szCs w:val="24"/>
        </w:rPr>
        <w:t xml:space="preserve"> 67480 </w:t>
      </w:r>
      <w:proofErr w:type="spellStart"/>
      <w:r>
        <w:rPr>
          <w:rFonts w:cs="Arial"/>
          <w:szCs w:val="24"/>
        </w:rPr>
        <w:t>Edenkoben</w:t>
      </w:r>
      <w:proofErr w:type="spellEnd"/>
      <w:r w:rsidR="00A57462">
        <w:rPr>
          <w:rFonts w:cs="Arial"/>
          <w:szCs w:val="24"/>
        </w:rPr>
        <w:t xml:space="preserve">, </w:t>
      </w:r>
      <w:r>
        <w:rPr>
          <w:rFonts w:cs="Arial"/>
          <w:szCs w:val="24"/>
        </w:rPr>
        <w:t xml:space="preserve"> Zimmer Nr. 211</w:t>
      </w:r>
    </w:p>
    <w:p w:rsidR="00460375" w:rsidRPr="000D2EA1" w:rsidRDefault="00460375" w:rsidP="00460375">
      <w:pPr>
        <w:numPr>
          <w:ilvl w:val="0"/>
          <w:numId w:val="2"/>
        </w:numPr>
        <w:overflowPunct/>
        <w:autoSpaceDE/>
        <w:autoSpaceDN/>
        <w:adjustRightInd/>
        <w:spacing w:after="120" w:line="320" w:lineRule="atLeast"/>
        <w:jc w:val="both"/>
        <w:textAlignment w:val="auto"/>
        <w:rPr>
          <w:rFonts w:cs="Arial"/>
          <w:szCs w:val="24"/>
        </w:rPr>
      </w:pPr>
      <w:proofErr w:type="spellStart"/>
      <w:r w:rsidRPr="000D2EA1">
        <w:rPr>
          <w:rFonts w:cs="Arial"/>
          <w:szCs w:val="24"/>
        </w:rPr>
        <w:t>Lingenfeld</w:t>
      </w:r>
      <w:proofErr w:type="spellEnd"/>
      <w:r w:rsidR="00A57462">
        <w:rPr>
          <w:rFonts w:cs="Arial"/>
          <w:szCs w:val="24"/>
        </w:rPr>
        <w:t xml:space="preserve">, </w:t>
      </w:r>
      <w:r w:rsidRPr="000D2EA1">
        <w:rPr>
          <w:rFonts w:cs="Arial"/>
          <w:szCs w:val="24"/>
        </w:rPr>
        <w:t xml:space="preserve"> Hauptstraße 60</w:t>
      </w:r>
      <w:r w:rsidR="00A57462">
        <w:rPr>
          <w:rFonts w:cs="Arial"/>
          <w:szCs w:val="24"/>
        </w:rPr>
        <w:t xml:space="preserve">, </w:t>
      </w:r>
      <w:r>
        <w:rPr>
          <w:rFonts w:cs="Arial"/>
          <w:szCs w:val="24"/>
        </w:rPr>
        <w:t xml:space="preserve"> 67360 </w:t>
      </w:r>
      <w:proofErr w:type="spellStart"/>
      <w:r>
        <w:rPr>
          <w:rFonts w:cs="Arial"/>
          <w:szCs w:val="24"/>
        </w:rPr>
        <w:t>Lingenfeld</w:t>
      </w:r>
      <w:proofErr w:type="spellEnd"/>
      <w:r w:rsidR="00A57462">
        <w:rPr>
          <w:rFonts w:cs="Arial"/>
          <w:szCs w:val="24"/>
        </w:rPr>
        <w:t xml:space="preserve">, </w:t>
      </w:r>
      <w:r>
        <w:rPr>
          <w:rFonts w:cs="Arial"/>
          <w:szCs w:val="24"/>
        </w:rPr>
        <w:t xml:space="preserve"> Zimmer Nr. 306</w:t>
      </w:r>
    </w:p>
    <w:p w:rsidR="00460375" w:rsidRDefault="00460375" w:rsidP="00460375">
      <w:pPr>
        <w:pStyle w:val="Text-MWV"/>
      </w:pPr>
      <w:r>
        <w:t xml:space="preserve">beim </w:t>
      </w:r>
      <w:r w:rsidRPr="003806F8">
        <w:rPr>
          <w:b/>
        </w:rPr>
        <w:t xml:space="preserve">Dienstleistungszentrum Ländlicher Raum </w:t>
      </w:r>
      <w:r w:rsidRPr="003806F8">
        <w:rPr>
          <w:b/>
        </w:rPr>
        <w:fldChar w:fldCharType="begin">
          <w:ffData>
            <w:name w:val="BehoerdenNurName1"/>
            <w:enabled/>
            <w:calcOnExit w:val="0"/>
            <w:textInput>
              <w:default w:val="Rheinpfalz"/>
            </w:textInput>
          </w:ffData>
        </w:fldChar>
      </w:r>
      <w:bookmarkStart w:id="15" w:name="BehoerdenNurName1"/>
      <w:r w:rsidRPr="003806F8">
        <w:rPr>
          <w:b/>
        </w:rPr>
        <w:instrText xml:space="preserve"> FORMTEXT </w:instrText>
      </w:r>
      <w:r w:rsidRPr="003806F8">
        <w:rPr>
          <w:b/>
        </w:rPr>
      </w:r>
      <w:r w:rsidRPr="003806F8">
        <w:rPr>
          <w:b/>
        </w:rPr>
        <w:fldChar w:fldCharType="separate"/>
      </w:r>
      <w:r w:rsidRPr="003806F8">
        <w:rPr>
          <w:b/>
          <w:noProof/>
        </w:rPr>
        <w:t>Rheinpfalz</w:t>
      </w:r>
      <w:r w:rsidRPr="003806F8">
        <w:rPr>
          <w:b/>
        </w:rPr>
        <w:fldChar w:fldCharType="end"/>
      </w:r>
      <w:bookmarkEnd w:id="15"/>
      <w:r w:rsidR="00483B63">
        <w:rPr>
          <w:b/>
        </w:rPr>
        <w:t>,</w:t>
      </w:r>
      <w:r>
        <w:t xml:space="preserve"> Abteilung Landentwicklung</w:t>
      </w:r>
      <w:r w:rsidR="00A57462">
        <w:t xml:space="preserve">, </w:t>
      </w:r>
      <w:r>
        <w:t xml:space="preserve"> Ländliche Bodenordnung</w:t>
      </w:r>
      <w:r w:rsidR="00A57462">
        <w:t xml:space="preserve">, </w:t>
      </w:r>
      <w:r>
        <w:t xml:space="preserve"> Konrad-Adenauer-Straße 35</w:t>
      </w:r>
      <w:r w:rsidR="00A57462">
        <w:t xml:space="preserve">, </w:t>
      </w:r>
      <w:r>
        <w:t xml:space="preserve"> 67433 Neustadt</w:t>
      </w:r>
      <w:r w:rsidR="00A57462">
        <w:t>,</w:t>
      </w:r>
      <w:r>
        <w:t xml:space="preserve"> Zimmer Nr. 8</w:t>
      </w:r>
      <w:r w:rsidR="00A57462">
        <w:t xml:space="preserve">, </w:t>
      </w:r>
      <w:r>
        <w:t xml:space="preserve">jeweils während der allgemeinen Dienstzeit </w:t>
      </w:r>
    </w:p>
    <w:p w:rsidR="00460375" w:rsidRDefault="00460375" w:rsidP="00460375">
      <w:pPr>
        <w:pStyle w:val="Text-MWV"/>
      </w:pPr>
      <w:r w:rsidRPr="00651F92">
        <w:t xml:space="preserve">sowie </w:t>
      </w:r>
      <w:r>
        <w:t xml:space="preserve">zusätzlich beim </w:t>
      </w:r>
      <w:r w:rsidRPr="003806F8">
        <w:rPr>
          <w:b/>
        </w:rPr>
        <w:t>Vorsitzenden des Vorstandes der Teilnehmergemeinschaft</w:t>
      </w:r>
      <w:r>
        <w:t xml:space="preserve"> der Flurbereinigung</w:t>
      </w:r>
      <w:r w:rsidR="00A57462">
        <w:t xml:space="preserve">, </w:t>
      </w:r>
      <w:r>
        <w:t xml:space="preserve"> Herrn Reinhold Hörner</w:t>
      </w:r>
      <w:r w:rsidR="00A57462">
        <w:t xml:space="preserve">, </w:t>
      </w:r>
      <w:r>
        <w:t xml:space="preserve"> Hainbachhof</w:t>
      </w:r>
      <w:r w:rsidR="00A57462">
        <w:t xml:space="preserve">, </w:t>
      </w:r>
      <w:r>
        <w:t xml:space="preserve"> 76879 Hochstadt</w:t>
      </w:r>
      <w:r w:rsidR="00A57462">
        <w:t xml:space="preserve">, </w:t>
      </w:r>
      <w:r>
        <w:t xml:space="preserve"> nach telefonischer Rücksprache (06347-8814)</w:t>
      </w:r>
      <w:r w:rsidR="00A57462">
        <w:t xml:space="preserve">, </w:t>
      </w:r>
      <w:r>
        <w:t xml:space="preserve"> </w:t>
      </w:r>
      <w:r w:rsidRPr="00011AF6">
        <w:t>zur Einsichtnahme für die Beteiligten aus.</w:t>
      </w:r>
    </w:p>
    <w:p w:rsidR="00090076" w:rsidRDefault="00460375" w:rsidP="00782FB3">
      <w:pPr>
        <w:pStyle w:val="Text-MWV"/>
      </w:pPr>
      <w:r>
        <w:t>Die vorläufige Anordnung und die zugehörige Karte kön</w:t>
      </w:r>
      <w:r w:rsidR="00C02141">
        <w:t xml:space="preserve">nen ebenfalls im Internet unter </w:t>
      </w:r>
      <w:r>
        <w:t>„</w:t>
      </w:r>
      <w:hyperlink r:id="rId7" w:history="1">
        <w:r w:rsidR="004D35E3" w:rsidRPr="004D35E3">
          <w:t>www.landentwicklung-rheinpfalz.rlp.de</w:t>
        </w:r>
      </w:hyperlink>
      <w:r>
        <w:t>-&gt;</w:t>
      </w:r>
      <w:r w:rsidR="004D35E3">
        <w:t xml:space="preserve"> direkt zu</w:t>
      </w:r>
      <w:r>
        <w:t xml:space="preserve"> Bodenordnungsverfahren -&gt; 41243</w:t>
      </w:r>
      <w:r w:rsidR="00C02141">
        <w:t xml:space="preserve"> </w:t>
      </w:r>
      <w:r>
        <w:t>Hochstadt-</w:t>
      </w:r>
      <w:proofErr w:type="spellStart"/>
      <w:r>
        <w:t>Zeiskam</w:t>
      </w:r>
      <w:proofErr w:type="spellEnd"/>
      <w:r>
        <w:t xml:space="preserve"> Acker</w:t>
      </w:r>
      <w:r w:rsidR="0080040E">
        <w:t xml:space="preserve"> -&gt; </w:t>
      </w:r>
      <w:r>
        <w:t>4. Bekanntmachungen und 5. Karten“ eingesehen werden.</w:t>
      </w:r>
    </w:p>
    <w:p w:rsidR="002F36A0" w:rsidRDefault="002F36A0" w:rsidP="00782FB3">
      <w:pPr>
        <w:pStyle w:val="Text-MWV"/>
      </w:pPr>
    </w:p>
    <w:p w:rsidR="002F36A0" w:rsidRDefault="002F36A0" w:rsidP="00782FB3">
      <w:pPr>
        <w:pStyle w:val="Text-MWV"/>
      </w:pPr>
    </w:p>
    <w:p w:rsidR="002F36A0" w:rsidRDefault="002F36A0" w:rsidP="00782FB3">
      <w:pPr>
        <w:pStyle w:val="Text-MWV"/>
      </w:pPr>
    </w:p>
    <w:p w:rsidR="002F36A0" w:rsidRDefault="002F36A0" w:rsidP="00782FB3">
      <w:pPr>
        <w:pStyle w:val="Text-MWV"/>
      </w:pPr>
    </w:p>
    <w:p w:rsidR="00FF7734" w:rsidRDefault="00FF7734" w:rsidP="00782FB3">
      <w:pPr>
        <w:pStyle w:val="Text-MWV"/>
      </w:pPr>
    </w:p>
    <w:p w:rsidR="00FF7734" w:rsidRDefault="00FF7734" w:rsidP="00782FB3">
      <w:pPr>
        <w:pStyle w:val="Text-MWV"/>
      </w:pPr>
    </w:p>
    <w:p w:rsidR="00FF7734" w:rsidRDefault="00FF7734" w:rsidP="00782FB3">
      <w:pPr>
        <w:pStyle w:val="Text-MWV"/>
      </w:pPr>
    </w:p>
    <w:p w:rsidR="002F36A0" w:rsidRDefault="002F36A0" w:rsidP="00782FB3">
      <w:pPr>
        <w:pStyle w:val="Text-MWV"/>
      </w:pPr>
    </w:p>
    <w:p w:rsidR="00090076" w:rsidRDefault="00090076">
      <w:pPr>
        <w:pStyle w:val="Text-MWV"/>
        <w:jc w:val="center"/>
        <w:rPr>
          <w:b/>
          <w:sz w:val="28"/>
        </w:rPr>
      </w:pPr>
      <w:r>
        <w:rPr>
          <w:b/>
          <w:sz w:val="28"/>
        </w:rPr>
        <w:t>Begründung</w:t>
      </w:r>
    </w:p>
    <w:p w:rsidR="00090076" w:rsidRDefault="00090076">
      <w:pPr>
        <w:pStyle w:val="Text-MWV"/>
        <w:jc w:val="left"/>
        <w:rPr>
          <w:b/>
        </w:rPr>
      </w:pPr>
      <w:r>
        <w:rPr>
          <w:b/>
        </w:rPr>
        <w:t>1. Sachverhalt:</w:t>
      </w:r>
    </w:p>
    <w:p w:rsidR="00460375" w:rsidRPr="00BB2CCC" w:rsidRDefault="00460375" w:rsidP="00460375">
      <w:pPr>
        <w:pStyle w:val="Text-MWV"/>
      </w:pPr>
      <w:r>
        <w:t xml:space="preserve">Das Flurbereinigungsverfahren wurde durch Beschluss des Dienstleistungszentrums </w:t>
      </w:r>
      <w:r w:rsidRPr="00BB2CCC">
        <w:t xml:space="preserve">Ländlicher Raum </w:t>
      </w:r>
      <w:r w:rsidRPr="00BB2CCC">
        <w:fldChar w:fldCharType="begin">
          <w:ffData>
            <w:name w:val="Behoerdenname3"/>
            <w:enabled/>
            <w:calcOnExit w:val="0"/>
            <w:textInput>
              <w:default w:val="DLR Rheinpfalz"/>
            </w:textInput>
          </w:ffData>
        </w:fldChar>
      </w:r>
      <w:bookmarkStart w:id="16" w:name="Behoerdenname3"/>
      <w:r w:rsidRPr="00BB2CCC">
        <w:instrText xml:space="preserve"> FORMTEXT </w:instrText>
      </w:r>
      <w:r w:rsidRPr="00BB2CCC">
        <w:fldChar w:fldCharType="separate"/>
      </w:r>
      <w:r w:rsidRPr="00BB2CCC">
        <w:rPr>
          <w:noProof/>
        </w:rPr>
        <w:t>DLR Rheinpfalz</w:t>
      </w:r>
      <w:r w:rsidRPr="00BB2CCC">
        <w:fldChar w:fldCharType="end"/>
      </w:r>
      <w:bookmarkEnd w:id="16"/>
      <w:r w:rsidRPr="00BB2CCC">
        <w:t xml:space="preserve"> vom </w:t>
      </w:r>
      <w:r>
        <w:t>23.03.2011</w:t>
      </w:r>
      <w:r w:rsidRPr="00BB2CCC">
        <w:t xml:space="preserve"> angeordnet. Die Anordnung ist für sofort vollziehbar erklärt worden.</w:t>
      </w:r>
    </w:p>
    <w:p w:rsidR="00460375" w:rsidRDefault="00460375" w:rsidP="00460375">
      <w:pPr>
        <w:pStyle w:val="Text-MWV"/>
      </w:pPr>
      <w:r>
        <w:t xml:space="preserve">Der im Benehmen mit dem Vorstand der Teilnehmergemeinschaft aufgestellte und mit den Trägern öffentlicher Belange sowie der landwirtschaftlichen Berufsvertretung erörterte Wege- und Gewässerplan mit landschaftspflegerischem Begleitplan wurde am 10.05.2019 durch die obere Flurbereinigungsbehörde </w:t>
      </w:r>
      <w:r w:rsidRPr="00DE4A18">
        <w:fldChar w:fldCharType="begin">
          <w:ffData>
            <w:name w:val="Dropdown2"/>
            <w:enabled/>
            <w:calcOnExit w:val="0"/>
            <w:ddList>
              <w:listEntry w:val="festgestellt"/>
              <w:listEntry w:val="genehmigt"/>
            </w:ddList>
          </w:ffData>
        </w:fldChar>
      </w:r>
      <w:bookmarkStart w:id="17" w:name="Dropdown2"/>
      <w:r w:rsidRPr="00DE4A18">
        <w:instrText xml:space="preserve"> FORMDROPDOWN </w:instrText>
      </w:r>
      <w:r w:rsidR="00ED0FA0">
        <w:fldChar w:fldCharType="separate"/>
      </w:r>
      <w:r w:rsidRPr="00DE4A18">
        <w:fldChar w:fldCharType="end"/>
      </w:r>
      <w:bookmarkEnd w:id="17"/>
      <w:r w:rsidRPr="00DE4A18">
        <w:rPr>
          <w:color w:val="FF0000"/>
        </w:rPr>
        <w:t xml:space="preserve"> </w:t>
      </w:r>
      <w:r w:rsidRPr="00DE4A18">
        <w:t>und ist seit dem 22.06.2019  unanfechtbar.</w:t>
      </w:r>
      <w:r w:rsidRPr="005360B5">
        <w:t xml:space="preserve"> </w:t>
      </w:r>
    </w:p>
    <w:p w:rsidR="00460375" w:rsidRDefault="00460375" w:rsidP="00460375">
      <w:pPr>
        <w:pStyle w:val="Text-MWV"/>
        <w:tabs>
          <w:tab w:val="right" w:pos="9497"/>
        </w:tabs>
      </w:pPr>
      <w:r w:rsidRPr="006C13F2">
        <w:t>Der Vorstand wurde am 24.06.2019 zu den vorgesehenen Regelungen gehört.</w:t>
      </w:r>
      <w:r>
        <w:t xml:space="preserve"> </w:t>
      </w:r>
      <w:r>
        <w:tab/>
      </w:r>
    </w:p>
    <w:p w:rsidR="00090076" w:rsidRDefault="00090076">
      <w:pPr>
        <w:pStyle w:val="Text-MWV"/>
        <w:jc w:val="left"/>
        <w:rPr>
          <w:b/>
        </w:rPr>
      </w:pPr>
      <w:r>
        <w:rPr>
          <w:b/>
        </w:rPr>
        <w:t>2. Gründe</w:t>
      </w:r>
    </w:p>
    <w:p w:rsidR="00090076" w:rsidRDefault="00090076">
      <w:pPr>
        <w:pStyle w:val="Text-MWV"/>
        <w:jc w:val="left"/>
        <w:rPr>
          <w:b/>
        </w:rPr>
      </w:pPr>
      <w:r>
        <w:rPr>
          <w:b/>
        </w:rPr>
        <w:t>2.1 Formelle Gründe</w:t>
      </w:r>
    </w:p>
    <w:p w:rsidR="00090076" w:rsidRDefault="00090076">
      <w:pPr>
        <w:pStyle w:val="Text-MWV"/>
        <w:ind w:left="426"/>
      </w:pPr>
      <w:r>
        <w:t xml:space="preserve">Der Verwaltungsakt wird vom Dienstleistungszentrum Ländlicher Raum </w:t>
      </w:r>
      <w:r>
        <w:fldChar w:fldCharType="begin">
          <w:ffData>
            <w:name w:val="Behoerdenname4"/>
            <w:enabled/>
            <w:calcOnExit w:val="0"/>
            <w:textInput>
              <w:default w:val="DLR Rheinpfalz"/>
            </w:textInput>
          </w:ffData>
        </w:fldChar>
      </w:r>
      <w:bookmarkStart w:id="18" w:name="Behoerdenname4"/>
      <w:r>
        <w:instrText xml:space="preserve"> FORMTEXT </w:instrText>
      </w:r>
      <w:r>
        <w:fldChar w:fldCharType="separate"/>
      </w:r>
      <w:r>
        <w:rPr>
          <w:noProof/>
        </w:rPr>
        <w:t>DLR Rheinpfalz</w:t>
      </w:r>
      <w:r>
        <w:fldChar w:fldCharType="end"/>
      </w:r>
      <w:bookmarkEnd w:id="18"/>
      <w:r>
        <w:t xml:space="preserve"> als zuständige Behörde erlassen.</w:t>
      </w:r>
    </w:p>
    <w:p w:rsidR="00090076" w:rsidRDefault="00090076">
      <w:pPr>
        <w:pStyle w:val="Text-MWV"/>
        <w:ind w:left="426"/>
      </w:pPr>
      <w:r>
        <w:t>Rechtsgrundlage für den Erlass der Vorläufigen Anordnung ist § 36 des Flurbereinigungsgesetzes (FlurbG) in der Fassung der Bekanntmachung vom 16.03.1976 (BGBl. I Seite 546)</w:t>
      </w:r>
      <w:r w:rsidR="00A57462">
        <w:t xml:space="preserve">, </w:t>
      </w:r>
      <w:r>
        <w:t>zuletzt geändert durch Artikel 17 des Gesetzes vom 19.12.2008 (BGBl. I Seite 2794).</w:t>
      </w:r>
    </w:p>
    <w:p w:rsidR="00090076" w:rsidRDefault="00090076">
      <w:pPr>
        <w:pStyle w:val="Text-MWV"/>
        <w:ind w:left="426"/>
      </w:pPr>
      <w:r>
        <w:t>Die Anhörung des Vorstandes ist erfolgt.</w:t>
      </w:r>
    </w:p>
    <w:p w:rsidR="00090076" w:rsidRDefault="00090076">
      <w:pPr>
        <w:pStyle w:val="Text-MWV"/>
        <w:ind w:left="426"/>
      </w:pPr>
      <w:r>
        <w:t>Die formellen Gründe für den Erlass dieser Anordnung liegen vor.</w:t>
      </w:r>
    </w:p>
    <w:p w:rsidR="00090076" w:rsidRDefault="00090076" w:rsidP="002E10A2">
      <w:pPr>
        <w:pStyle w:val="Text-MWV"/>
        <w:numPr>
          <w:ilvl w:val="12"/>
          <w:numId w:val="0"/>
        </w:numPr>
        <w:rPr>
          <w:b/>
        </w:rPr>
      </w:pPr>
      <w:r>
        <w:rPr>
          <w:b/>
        </w:rPr>
        <w:t>2.2 Materielle Gründe</w:t>
      </w:r>
    </w:p>
    <w:p w:rsidR="00090076" w:rsidRDefault="00090076">
      <w:pPr>
        <w:pStyle w:val="Text-MWV"/>
        <w:ind w:left="426"/>
      </w:pPr>
      <w:r>
        <w:t xml:space="preserve">Zur Erreichung der Ziele der </w:t>
      </w:r>
      <w:r>
        <w:fldChar w:fldCharType="begin">
          <w:ffData>
            <w:name w:val="VerfahrensArt_der1"/>
            <w:enabled/>
            <w:calcOnExit w:val="0"/>
            <w:textInput>
              <w:default w:val="Vereinfachten Flurbereinigung"/>
            </w:textInput>
          </w:ffData>
        </w:fldChar>
      </w:r>
      <w:bookmarkStart w:id="19" w:name="VerfahrensArt_der1"/>
      <w:r>
        <w:instrText xml:space="preserve"> FORMTEXT </w:instrText>
      </w:r>
      <w:r>
        <w:fldChar w:fldCharType="separate"/>
      </w:r>
      <w:r>
        <w:rPr>
          <w:noProof/>
        </w:rPr>
        <w:t>Vereinfachten Flurbereinigung</w:t>
      </w:r>
      <w:r>
        <w:fldChar w:fldCharType="end"/>
      </w:r>
      <w:bookmarkEnd w:id="19"/>
      <w:r>
        <w:t xml:space="preserve"> und zur Vorbereitung der Ausführung des Flurbereinigungsplanes ist es notwendig</w:t>
      </w:r>
      <w:r w:rsidR="00A57462">
        <w:t xml:space="preserve">, </w:t>
      </w:r>
      <w:r>
        <w:t xml:space="preserve">die </w:t>
      </w:r>
      <w:r w:rsidR="00E23B13">
        <w:t xml:space="preserve">gemeinschaftlichen </w:t>
      </w:r>
      <w:proofErr w:type="gramStart"/>
      <w:r w:rsidR="00E23B13">
        <w:t>und</w:t>
      </w:r>
      <w:r w:rsidR="00483B63">
        <w:t xml:space="preserve">  öffentlichen</w:t>
      </w:r>
      <w:proofErr w:type="gramEnd"/>
      <w:r w:rsidR="00483B63">
        <w:t xml:space="preserve"> </w:t>
      </w:r>
      <w:r>
        <w:t>Anlagen (Wege</w:t>
      </w:r>
      <w:r w:rsidR="00A57462">
        <w:t xml:space="preserve">, </w:t>
      </w:r>
      <w:r>
        <w:t>Gewässer und landespflegerische Anlagen) teilweise vorweg auszubauen bzw. herzustellen. Mit dem Ausbau soll insbesondere erreicht werden</w:t>
      </w:r>
      <w:r w:rsidR="00A57462">
        <w:t xml:space="preserve">, </w:t>
      </w:r>
      <w:r w:rsidR="00B96D23">
        <w:t xml:space="preserve">dass </w:t>
      </w:r>
      <w:r>
        <w:t>unmittelbar nach der Besitzeinweisung die neuen Grundstücke ohne Inanspruchnahme der Grundstücke anderer Beteiligter erreicht werden und die Wirkungen der Anlagen sich frühzeitig entfalten können.</w:t>
      </w:r>
    </w:p>
    <w:p w:rsidR="00090076" w:rsidRDefault="00090076">
      <w:pPr>
        <w:pStyle w:val="Text-MWV"/>
        <w:ind w:left="426"/>
      </w:pPr>
      <w:r>
        <w:t>Die Vermarkung und Vermessung der endgültigen Grenzen der gemeinschaftlichen und der öffentlichen Anlagen ist wirtschaftlich nur möglich</w:t>
      </w:r>
      <w:r w:rsidR="00A57462">
        <w:t xml:space="preserve">, </w:t>
      </w:r>
      <w:r>
        <w:t>wenn die Anlagen vorweg ausgebaut sind. Diese bilden den Rahmen der für die Landabfindung der Teilnehmer verbleibenden Blockflächen. Die planerischen Vorgaben für einen zeitgerechten Verfahrensfortgang unterstreichen die Dringlichkeit der Ausbaumaßnahmen.</w:t>
      </w:r>
    </w:p>
    <w:p w:rsidR="00090076" w:rsidRDefault="00090076">
      <w:pPr>
        <w:pStyle w:val="Text-MWV"/>
        <w:ind w:left="426"/>
      </w:pPr>
      <w:r>
        <w:t>Die sachgerechte Verwendung der für das Haushaltsjahr bereitgestellten öffentlichen Mittel setzt einen planmäßigen und fristgerechten Ausbau der Maßnahmen voraus.</w:t>
      </w:r>
    </w:p>
    <w:p w:rsidR="00090076" w:rsidRDefault="00090076">
      <w:pPr>
        <w:pStyle w:val="Text-MWV"/>
        <w:ind w:left="426"/>
      </w:pPr>
      <w:r>
        <w:t>Die Ermessensentscheidung</w:t>
      </w:r>
      <w:r w:rsidR="00A57462">
        <w:t xml:space="preserve">, </w:t>
      </w:r>
      <w:r>
        <w:t>wann ein vorübergehender Nachteil als Härtefall zu entschädigen ist</w:t>
      </w:r>
      <w:r w:rsidR="00A57462">
        <w:t xml:space="preserve">, </w:t>
      </w:r>
      <w:r w:rsidR="00483B63">
        <w:t xml:space="preserve">wird </w:t>
      </w:r>
      <w:r>
        <w:t xml:space="preserve">nach Anhörung des Vorstandes der Teilnehmergemeinschaft wie unter II. getroffen worden. Bei der Entscheidung über Einzelanträge stellt das DLR </w:t>
      </w:r>
      <w:r>
        <w:lastRenderedPageBreak/>
        <w:t>auf die betrieblichen Verhältnisse der Betroffenen unter Abwägung mit den Interessen der Teilnehmergemeinschaft ab.</w:t>
      </w:r>
    </w:p>
    <w:p w:rsidR="00090076" w:rsidRDefault="00090076">
      <w:pPr>
        <w:pStyle w:val="Text-MWV"/>
        <w:ind w:left="426"/>
      </w:pPr>
      <w:r>
        <w:t>Die materiellen Gründe für den Erlass dieser Anordnung liegen vor.</w:t>
      </w:r>
    </w:p>
    <w:p w:rsidR="00090076" w:rsidRDefault="00090076">
      <w:pPr>
        <w:pStyle w:val="Text-MWV"/>
        <w:ind w:left="426"/>
      </w:pPr>
      <w:r>
        <w:t>Die sofortige Vollziehung dieser Anordnung liegt im überwiegenden Interesse der Beteiligten des Verfahrens</w:t>
      </w:r>
      <w:r w:rsidR="00A57462">
        <w:t xml:space="preserve">, </w:t>
      </w:r>
      <w:r>
        <w:t>da der vorzeitige Ausbau der gemeinschaftlichen Anlagen der besseren und schnelleren Erreichung der neuen Grundstücke dient und somit eine erhebliche Erleichterung in der Bewirtschaftung zur Folge hat.</w:t>
      </w:r>
    </w:p>
    <w:p w:rsidR="00090076" w:rsidRDefault="00090076">
      <w:pPr>
        <w:pStyle w:val="Text-MWV"/>
        <w:ind w:left="426"/>
      </w:pPr>
      <w:r>
        <w:t>Die sofortige Vollziehung liegt aber auch im öffentlichen Interesse</w:t>
      </w:r>
      <w:r w:rsidR="00A57462">
        <w:t xml:space="preserve">, </w:t>
      </w:r>
      <w:r>
        <w:t>da der Allgemeinheit im Hinblick auf die Verbesserung der Wettbewerbsfähigkeit der landwirtschaftlichen Betriebe und wegen der in die Bodenordnung investierten erheblichen öffentlichen Mittel daran gelegen ist</w:t>
      </w:r>
      <w:r w:rsidR="00A57462">
        <w:t xml:space="preserve">, </w:t>
      </w:r>
      <w:r>
        <w:t>die Ziele des Verfahrens möglichst bald herbeizuführen.</w:t>
      </w:r>
    </w:p>
    <w:p w:rsidR="00090076" w:rsidRDefault="00090076">
      <w:pPr>
        <w:pStyle w:val="Text-MWV"/>
        <w:ind w:left="426"/>
      </w:pPr>
      <w:r>
        <w:t>Die Voraussetzungen des § 80 Abs. 2 Satz 1 Nr. 4 der VwGO sind damit gegeben.</w:t>
      </w:r>
    </w:p>
    <w:p w:rsidR="002F36A0" w:rsidRDefault="002F36A0">
      <w:pPr>
        <w:pStyle w:val="Text-MWV"/>
        <w:ind w:left="426"/>
      </w:pPr>
    </w:p>
    <w:p w:rsidR="00090076" w:rsidRDefault="00090076">
      <w:pPr>
        <w:pStyle w:val="Text-MWV"/>
        <w:jc w:val="center"/>
        <w:rPr>
          <w:b/>
          <w:sz w:val="28"/>
        </w:rPr>
      </w:pPr>
      <w:r>
        <w:rPr>
          <w:b/>
          <w:sz w:val="28"/>
        </w:rPr>
        <w:t>Rechtsbehelfsbelehrung</w:t>
      </w:r>
    </w:p>
    <w:p w:rsidR="00090076" w:rsidRDefault="00090076" w:rsidP="00E17836">
      <w:pPr>
        <w:pStyle w:val="Text-MWV"/>
        <w:ind w:left="426"/>
      </w:pPr>
      <w:r>
        <w:t>Gegen diese Anordnung kann innerhalb eines Monats mit dem 1. Tag der Bekanntmachung Widerspruch erhoben werden.</w:t>
      </w:r>
    </w:p>
    <w:p w:rsidR="00090076" w:rsidRDefault="00090076" w:rsidP="00E17836">
      <w:pPr>
        <w:pStyle w:val="Text-MWV"/>
        <w:ind w:left="426"/>
      </w:pPr>
      <w:r>
        <w:t xml:space="preserve">Der Widerspruch ist schriftlich oder zur Niederschrift beim </w:t>
      </w:r>
    </w:p>
    <w:p w:rsidR="00460375" w:rsidRDefault="00460375" w:rsidP="00460375">
      <w:pPr>
        <w:pStyle w:val="Text-MWV"/>
        <w:spacing w:after="0"/>
        <w:ind w:left="426"/>
        <w:jc w:val="center"/>
      </w:pPr>
      <w:r>
        <w:fldChar w:fldCharType="begin">
          <w:ffData>
            <w:name w:val="BehoerdenTitelRB1"/>
            <w:enabled/>
            <w:calcOnExit w:val="0"/>
            <w:textInput>
              <w:default w:val="Dienstleistungszentrum Ländlicher Raum"/>
              <w:maxLength w:val="60"/>
            </w:textInput>
          </w:ffData>
        </w:fldChar>
      </w:r>
      <w:bookmarkStart w:id="20" w:name="BehoerdenTitelRB1"/>
      <w:r>
        <w:instrText xml:space="preserve"> FORMTEXT </w:instrText>
      </w:r>
      <w:r>
        <w:fldChar w:fldCharType="separate"/>
      </w:r>
      <w:r>
        <w:rPr>
          <w:noProof/>
        </w:rPr>
        <w:t>Dienstleistungszentrum Ländlicher Raum</w:t>
      </w:r>
      <w:r>
        <w:fldChar w:fldCharType="end"/>
      </w:r>
      <w:bookmarkEnd w:id="20"/>
      <w:r>
        <w:t xml:space="preserve"> </w:t>
      </w:r>
      <w:r>
        <w:fldChar w:fldCharType="begin">
          <w:ffData>
            <w:name w:val="BehoerdennameRB1"/>
            <w:enabled/>
            <w:calcOnExit w:val="0"/>
            <w:textInput>
              <w:default w:val="(DLR) Rheinpfalz"/>
              <w:maxLength w:val="60"/>
            </w:textInput>
          </w:ffData>
        </w:fldChar>
      </w:r>
      <w:bookmarkStart w:id="21" w:name="BehoerdennameRB1"/>
      <w:r>
        <w:instrText xml:space="preserve"> FORMTEXT </w:instrText>
      </w:r>
      <w:r>
        <w:fldChar w:fldCharType="separate"/>
      </w:r>
      <w:r>
        <w:rPr>
          <w:noProof/>
        </w:rPr>
        <w:t>(DLR) Rheinpfalz</w:t>
      </w:r>
      <w:r>
        <w:fldChar w:fldCharType="end"/>
      </w:r>
      <w:bookmarkEnd w:id="21"/>
      <w:r w:rsidR="00A57462">
        <w:t xml:space="preserve">, </w:t>
      </w:r>
      <w:r>
        <w:t xml:space="preserve"> </w:t>
      </w:r>
    </w:p>
    <w:p w:rsidR="00460375" w:rsidRDefault="00460375" w:rsidP="00460375">
      <w:pPr>
        <w:pStyle w:val="Text-MWV"/>
        <w:spacing w:after="0"/>
        <w:ind w:left="426"/>
        <w:jc w:val="center"/>
      </w:pPr>
      <w:r>
        <w:t>Abteilung Landentwicklung</w:t>
      </w:r>
      <w:r w:rsidR="00A57462">
        <w:t xml:space="preserve">, </w:t>
      </w:r>
      <w:r>
        <w:t xml:space="preserve"> Ländliche Bodenordnung</w:t>
      </w:r>
      <w:r w:rsidR="00A57462">
        <w:t xml:space="preserve">, </w:t>
      </w:r>
    </w:p>
    <w:p w:rsidR="00460375" w:rsidRDefault="00460375" w:rsidP="00460375">
      <w:pPr>
        <w:pStyle w:val="Text-MWV"/>
        <w:spacing w:after="0"/>
        <w:ind w:left="426"/>
        <w:jc w:val="center"/>
      </w:pPr>
      <w:r>
        <w:fldChar w:fldCharType="begin">
          <w:ffData>
            <w:name w:val="Behoerdenstrasserb1"/>
            <w:enabled/>
            <w:calcOnExit w:val="0"/>
            <w:textInput>
              <w:default w:val="Konrad-Adenauer-Straße 35"/>
              <w:maxLength w:val="60"/>
            </w:textInput>
          </w:ffData>
        </w:fldChar>
      </w:r>
      <w:bookmarkStart w:id="22" w:name="Behoerdenstrasserb1"/>
      <w:r>
        <w:instrText xml:space="preserve"> FORMTEXT </w:instrText>
      </w:r>
      <w:r>
        <w:fldChar w:fldCharType="separate"/>
      </w:r>
      <w:r>
        <w:rPr>
          <w:noProof/>
        </w:rPr>
        <w:t>Konrad-Adenauer-Straße 35</w:t>
      </w:r>
      <w:r>
        <w:fldChar w:fldCharType="end"/>
      </w:r>
      <w:bookmarkEnd w:id="22"/>
      <w:r w:rsidR="00A57462">
        <w:t xml:space="preserve">, </w:t>
      </w:r>
      <w:r>
        <w:t xml:space="preserve"> </w:t>
      </w:r>
      <w:r>
        <w:fldChar w:fldCharType="begin">
          <w:ffData>
            <w:name w:val="Behoerdenortrb1"/>
            <w:enabled/>
            <w:calcOnExit w:val="0"/>
            <w:textInput>
              <w:default w:val="67433 Neustadt"/>
              <w:maxLength w:val="60"/>
            </w:textInput>
          </w:ffData>
        </w:fldChar>
      </w:r>
      <w:bookmarkStart w:id="23" w:name="Behoerdenortrb1"/>
      <w:r>
        <w:instrText xml:space="preserve"> FORMTEXT </w:instrText>
      </w:r>
      <w:r>
        <w:fldChar w:fldCharType="separate"/>
      </w:r>
      <w:r>
        <w:rPr>
          <w:noProof/>
        </w:rPr>
        <w:t>67433 Neustadt</w:t>
      </w:r>
      <w:r>
        <w:fldChar w:fldCharType="end"/>
      </w:r>
      <w:bookmarkEnd w:id="23"/>
    </w:p>
    <w:p w:rsidR="00090076" w:rsidRDefault="00090076" w:rsidP="00E17836">
      <w:pPr>
        <w:pStyle w:val="Text-MWV"/>
        <w:spacing w:after="0"/>
        <w:ind w:left="426"/>
        <w:jc w:val="center"/>
      </w:pPr>
    </w:p>
    <w:bookmarkStart w:id="24" w:name="OderRBO1"/>
    <w:p w:rsidR="00090076" w:rsidRDefault="00090076" w:rsidP="00E17836">
      <w:pPr>
        <w:pStyle w:val="Text-MWV"/>
        <w:spacing w:after="0"/>
        <w:ind w:left="426"/>
        <w:jc w:val="center"/>
      </w:pPr>
      <w:r>
        <w:fldChar w:fldCharType="begin">
          <w:ffData>
            <w:name w:val="OderRBO1"/>
            <w:enabled/>
            <w:calcOnExit w:val="0"/>
            <w:textInput>
              <w:default w:val="oder"/>
            </w:textInput>
          </w:ffData>
        </w:fldChar>
      </w:r>
      <w:r>
        <w:instrText xml:space="preserve"> FORMTEXT </w:instrText>
      </w:r>
      <w:r>
        <w:fldChar w:fldCharType="separate"/>
      </w:r>
      <w:r>
        <w:rPr>
          <w:noProof/>
        </w:rPr>
        <w:t>oder</w:t>
      </w:r>
      <w:r>
        <w:fldChar w:fldCharType="end"/>
      </w:r>
      <w:bookmarkEnd w:id="24"/>
    </w:p>
    <w:p w:rsidR="00090076" w:rsidRDefault="00090076" w:rsidP="00E17836">
      <w:pPr>
        <w:pStyle w:val="Text-MWV"/>
        <w:ind w:left="426"/>
      </w:pPr>
      <w:r>
        <w:t>oder wahlweise bei der</w:t>
      </w:r>
    </w:p>
    <w:p w:rsidR="00090076" w:rsidRDefault="00090076" w:rsidP="00E17836">
      <w:pPr>
        <w:pStyle w:val="Text-MWV"/>
        <w:spacing w:after="0"/>
        <w:ind w:left="426"/>
        <w:jc w:val="center"/>
      </w:pPr>
      <w:r>
        <w:t>Aufsichts- und Dienstleistungsdirektion (ADD)</w:t>
      </w:r>
    </w:p>
    <w:p w:rsidR="00090076" w:rsidRDefault="00090076" w:rsidP="00E17836">
      <w:pPr>
        <w:pStyle w:val="Text-MWV"/>
        <w:spacing w:after="0"/>
        <w:ind w:left="426"/>
        <w:jc w:val="center"/>
      </w:pPr>
      <w:r>
        <w:t>- Obere Flurbereinigungsbehörde -</w:t>
      </w:r>
    </w:p>
    <w:p w:rsidR="00090076" w:rsidRDefault="00090076" w:rsidP="00E17836">
      <w:pPr>
        <w:pStyle w:val="Text-MWV"/>
        <w:ind w:left="426"/>
        <w:jc w:val="center"/>
      </w:pPr>
      <w:r>
        <w:t>Willy-Brandt-Platz 3</w:t>
      </w:r>
      <w:r w:rsidR="00A57462">
        <w:t xml:space="preserve">, </w:t>
      </w:r>
      <w:r>
        <w:t xml:space="preserve"> 54290 Trier</w:t>
      </w:r>
    </w:p>
    <w:p w:rsidR="00090076" w:rsidRDefault="00090076" w:rsidP="00E17836">
      <w:pPr>
        <w:pStyle w:val="Text-MWV"/>
        <w:ind w:left="426"/>
      </w:pPr>
      <w:proofErr w:type="gramStart"/>
      <w:r>
        <w:t>einzulegen</w:t>
      </w:r>
      <w:proofErr w:type="gramEnd"/>
      <w:r>
        <w:t>.</w:t>
      </w:r>
    </w:p>
    <w:p w:rsidR="0080040E" w:rsidRDefault="0080040E" w:rsidP="0080040E">
      <w:pPr>
        <w:pStyle w:val="Text-MWV"/>
        <w:ind w:left="426"/>
      </w:pPr>
      <w:r>
        <w:t>Bei schriftlicher Einlegung des Widerspruches ist die Widerspruchsfrist nur gewahrt</w:t>
      </w:r>
      <w:r w:rsidR="00A57462">
        <w:t>,</w:t>
      </w:r>
      <w:r w:rsidR="00FF7734">
        <w:t xml:space="preserve"> </w:t>
      </w:r>
      <w:r>
        <w:t>wenn der Widerspruch noch vor dem Ablauf der Frist bei einer der o.g. Behörden eingegangen ist.</w:t>
      </w:r>
    </w:p>
    <w:p w:rsidR="0080040E" w:rsidRDefault="0080040E" w:rsidP="0080040E">
      <w:pPr>
        <w:ind w:left="426"/>
      </w:pPr>
      <w:r>
        <w:t xml:space="preserve">Die Schriftform kann durch die elektronische Form ersetzt werden. In diesem Fall ist das elektronische Dokument mit einer qualifizierten elektronischen Signatur </w:t>
      </w:r>
      <w:bookmarkStart w:id="25" w:name="OLE_LINK3"/>
      <w:bookmarkStart w:id="26" w:name="OLE_LINK4"/>
      <w:bookmarkStart w:id="27" w:name="OLE_LINK5"/>
      <w:bookmarkStart w:id="28" w:name="OLE_LINK6"/>
      <w:bookmarkStart w:id="29" w:name="OLE_LINK7"/>
      <w:bookmarkStart w:id="30" w:name="OLE_LINK8"/>
      <w:bookmarkStart w:id="31" w:name="OLE_LINK9"/>
      <w:bookmarkStart w:id="32" w:name="OLE_LINK10"/>
      <w:bookmarkStart w:id="33" w:name="OLE_LINK11"/>
      <w:r>
        <w:t>nach der Verordnung (EU) Nr. 910/2014 des Europäischen Parlaments und des Rates vom 23. Juli 2014 über elektronische Identifizierung und Vertrauensdienste für elektronische Transaktionen im Binnenmarkt und zur Aufhebung der Richtlinie 1999/93/EG (</w:t>
      </w:r>
      <w:proofErr w:type="spellStart"/>
      <w:r>
        <w:t>ABl.</w:t>
      </w:r>
      <w:proofErr w:type="spellEnd"/>
      <w:r>
        <w:t xml:space="preserve"> L 257 vom 28.8.2014</w:t>
      </w:r>
      <w:r w:rsidR="00A57462">
        <w:t xml:space="preserve">, </w:t>
      </w:r>
      <w:r>
        <w:t xml:space="preserve"> S. 73) in der jeweils geltenden Fassung</w:t>
      </w:r>
      <w:bookmarkEnd w:id="25"/>
      <w:bookmarkEnd w:id="26"/>
      <w:bookmarkEnd w:id="27"/>
      <w:bookmarkEnd w:id="28"/>
      <w:bookmarkEnd w:id="29"/>
      <w:bookmarkEnd w:id="30"/>
      <w:bookmarkEnd w:id="31"/>
      <w:bookmarkEnd w:id="32"/>
      <w:bookmarkEnd w:id="33"/>
      <w:r>
        <w:t xml:space="preserve"> zu versehen.</w:t>
      </w:r>
    </w:p>
    <w:p w:rsidR="0080040E" w:rsidRDefault="0080040E" w:rsidP="0080040E">
      <w:pPr>
        <w:spacing w:after="160"/>
        <w:ind w:left="426"/>
        <w:jc w:val="both"/>
      </w:pPr>
      <w:r>
        <w:t xml:space="preserve">Bei der Erhebung des Widerspruchs durch elektronische Form bei dem </w:t>
      </w:r>
      <w:r w:rsidRPr="00CC361B">
        <w:rPr>
          <w:b/>
        </w:rPr>
        <w:t>DLR</w:t>
      </w:r>
      <w:r>
        <w:t xml:space="preserve"> sind besondere technische Rahmenbedingungen zu beachten</w:t>
      </w:r>
      <w:r w:rsidR="00A57462">
        <w:t xml:space="preserve">, </w:t>
      </w:r>
      <w:r>
        <w:t>die im Internet auf der Seite www.dlr.rlp.de unter Elektronische Kommunikation ausgeführt sind.</w:t>
      </w:r>
    </w:p>
    <w:p w:rsidR="0080040E" w:rsidRDefault="0080040E" w:rsidP="0080040E">
      <w:pPr>
        <w:spacing w:after="160"/>
        <w:ind w:left="426"/>
        <w:jc w:val="both"/>
      </w:pPr>
      <w:r>
        <w:lastRenderedPageBreak/>
        <w:t xml:space="preserve">Bei der Erhebung des Widerspruchs durch elektronische Form bei der </w:t>
      </w:r>
      <w:r w:rsidRPr="00CC361B">
        <w:rPr>
          <w:b/>
        </w:rPr>
        <w:t>ADD</w:t>
      </w:r>
      <w:r>
        <w:t xml:space="preserve"> sind besondere technische Rahmenbedingungen zu beachten</w:t>
      </w:r>
      <w:r w:rsidR="00A57462">
        <w:t xml:space="preserve">, </w:t>
      </w:r>
      <w:r>
        <w:t>die im Internet auf der Seite www.add.rlp.de unter Elektronische Kommunikation ausgeführt sind.</w:t>
      </w:r>
    </w:p>
    <w:p w:rsidR="00090076" w:rsidRDefault="00090076" w:rsidP="00E17836">
      <w:pPr>
        <w:pStyle w:val="Text-MWV"/>
        <w:ind w:left="426"/>
      </w:pPr>
      <w:r>
        <w:t>Im Auftrag</w:t>
      </w:r>
      <w:bookmarkStart w:id="34" w:name="_GoBack"/>
      <w:bookmarkEnd w:id="34"/>
    </w:p>
    <w:p w:rsidR="00090076" w:rsidRDefault="00ED0FA0" w:rsidP="00E17836">
      <w:pPr>
        <w:pStyle w:val="Text-MWV"/>
        <w:ind w:left="426"/>
      </w:pPr>
      <w:r>
        <w:t xml:space="preserve">Gez. </w:t>
      </w:r>
      <w:r w:rsidR="0080040E">
        <w:t>Claudia Merkel</w:t>
      </w:r>
    </w:p>
    <w:p w:rsidR="0080040E" w:rsidRPr="00B67ACF" w:rsidRDefault="0080040E" w:rsidP="0080040E">
      <w:pPr>
        <w:pStyle w:val="Text-MWV"/>
        <w:spacing w:after="0" w:line="240" w:lineRule="auto"/>
        <w:jc w:val="left"/>
        <w:rPr>
          <w:sz w:val="20"/>
        </w:rPr>
      </w:pPr>
      <w:r w:rsidRPr="00B67ACF">
        <w:rPr>
          <w:sz w:val="20"/>
        </w:rPr>
        <w:t>Weitere Informationen zu dem Flurbereinigungsverfahren sind im Internet unter „www.dlr-rheinpfalz.rlp.de“ - direkt zu Bodenordnungsverfahren - 41243 Hochstadt-</w:t>
      </w:r>
      <w:proofErr w:type="spellStart"/>
      <w:r w:rsidRPr="00B67ACF">
        <w:rPr>
          <w:sz w:val="20"/>
        </w:rPr>
        <w:t>Zeiskam</w:t>
      </w:r>
      <w:proofErr w:type="spellEnd"/>
      <w:r w:rsidRPr="00B67ACF">
        <w:rPr>
          <w:sz w:val="20"/>
        </w:rPr>
        <w:t xml:space="preserve"> Acker- zu finden.</w:t>
      </w:r>
    </w:p>
    <w:p w:rsidR="0080040E" w:rsidRPr="00B67ACF" w:rsidRDefault="0080040E" w:rsidP="0080040E">
      <w:pPr>
        <w:pStyle w:val="Text-MWV"/>
        <w:spacing w:after="0" w:line="240" w:lineRule="auto"/>
        <w:rPr>
          <w:sz w:val="20"/>
        </w:rPr>
      </w:pPr>
      <w:r w:rsidRPr="00B67ACF">
        <w:rPr>
          <w:sz w:val="20"/>
        </w:rPr>
        <w:t>Ansprechpartner für das Verfahren sind:</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1980"/>
        <w:gridCol w:w="2624"/>
      </w:tblGrid>
      <w:tr w:rsidR="0080040E" w:rsidRPr="00B67ACF" w:rsidTr="00667115">
        <w:tc>
          <w:tcPr>
            <w:tcW w:w="4608" w:type="dxa"/>
            <w:vAlign w:val="center"/>
          </w:tcPr>
          <w:p w:rsidR="0080040E" w:rsidRPr="00B67ACF" w:rsidRDefault="0080040E" w:rsidP="00667115">
            <w:pPr>
              <w:rPr>
                <w:rFonts w:cs="Arial"/>
                <w:sz w:val="20"/>
              </w:rPr>
            </w:pPr>
            <w:r w:rsidRPr="00B67ACF">
              <w:rPr>
                <w:rFonts w:cs="Arial"/>
                <w:sz w:val="20"/>
              </w:rPr>
              <w:t>Projektleiterin</w:t>
            </w:r>
          </w:p>
        </w:tc>
        <w:tc>
          <w:tcPr>
            <w:tcW w:w="1980" w:type="dxa"/>
            <w:vAlign w:val="center"/>
          </w:tcPr>
          <w:p w:rsidR="0080040E" w:rsidRPr="00B67ACF" w:rsidRDefault="0080040E" w:rsidP="00667115">
            <w:pPr>
              <w:rPr>
                <w:rFonts w:cs="Arial"/>
                <w:sz w:val="20"/>
              </w:rPr>
            </w:pPr>
            <w:r w:rsidRPr="00B67ACF">
              <w:rPr>
                <w:rFonts w:cs="Arial"/>
                <w:sz w:val="20"/>
              </w:rPr>
              <w:t>Claudia Merkel</w:t>
            </w:r>
          </w:p>
        </w:tc>
        <w:tc>
          <w:tcPr>
            <w:tcW w:w="2624" w:type="dxa"/>
            <w:vAlign w:val="center"/>
          </w:tcPr>
          <w:p w:rsidR="0080040E" w:rsidRPr="00B67ACF" w:rsidRDefault="0080040E" w:rsidP="00667115">
            <w:pPr>
              <w:rPr>
                <w:rFonts w:cs="Arial"/>
                <w:sz w:val="20"/>
              </w:rPr>
            </w:pPr>
            <w:r w:rsidRPr="00B67ACF">
              <w:rPr>
                <w:rFonts w:cs="Arial"/>
                <w:sz w:val="20"/>
              </w:rPr>
              <w:t>Tel. 06321/671-1101</w:t>
            </w:r>
          </w:p>
        </w:tc>
      </w:tr>
      <w:tr w:rsidR="0080040E" w:rsidRPr="00B67ACF" w:rsidTr="00667115">
        <w:tc>
          <w:tcPr>
            <w:tcW w:w="4608" w:type="dxa"/>
            <w:vAlign w:val="center"/>
          </w:tcPr>
          <w:p w:rsidR="0080040E" w:rsidRPr="00B67ACF" w:rsidRDefault="0080040E" w:rsidP="00667115">
            <w:pPr>
              <w:rPr>
                <w:rFonts w:cs="Arial"/>
                <w:sz w:val="20"/>
              </w:rPr>
            </w:pPr>
            <w:r w:rsidRPr="00B67ACF">
              <w:rPr>
                <w:rFonts w:cs="Arial"/>
                <w:sz w:val="20"/>
              </w:rPr>
              <w:t>Sachgebietsleiter Planung und Vermessung</w:t>
            </w:r>
          </w:p>
        </w:tc>
        <w:tc>
          <w:tcPr>
            <w:tcW w:w="1980" w:type="dxa"/>
            <w:vAlign w:val="center"/>
          </w:tcPr>
          <w:p w:rsidR="0080040E" w:rsidRPr="00B67ACF" w:rsidRDefault="0080040E" w:rsidP="00667115">
            <w:pPr>
              <w:rPr>
                <w:rFonts w:cs="Arial"/>
                <w:sz w:val="20"/>
              </w:rPr>
            </w:pPr>
            <w:r w:rsidRPr="00B67ACF">
              <w:rPr>
                <w:rFonts w:cs="Arial"/>
                <w:sz w:val="20"/>
              </w:rPr>
              <w:fldChar w:fldCharType="begin">
                <w:ffData>
                  <w:name w:val=""/>
                  <w:enabled/>
                  <w:calcOnExit w:val="0"/>
                  <w:ddList>
                    <w:listEntry w:val="Tobias Mensinger"/>
                    <w:listEntry w:val="Holm Freiermuth"/>
                    <w:listEntry w:val="Werner Mager"/>
                    <w:listEntry w:val="Markus Blankart"/>
                    <w:listEntry w:val="Axel Weyand"/>
                    <w:listEntry w:val="Roland Kuhn"/>
                  </w:ddList>
                </w:ffData>
              </w:fldChar>
            </w:r>
            <w:r w:rsidRPr="00B67ACF">
              <w:rPr>
                <w:rFonts w:cs="Arial"/>
                <w:sz w:val="20"/>
              </w:rPr>
              <w:instrText xml:space="preserve"> FORMDROPDOWN </w:instrText>
            </w:r>
            <w:r w:rsidR="00ED0FA0">
              <w:rPr>
                <w:rFonts w:cs="Arial"/>
                <w:sz w:val="20"/>
              </w:rPr>
            </w:r>
            <w:r w:rsidR="00ED0FA0">
              <w:rPr>
                <w:rFonts w:cs="Arial"/>
                <w:sz w:val="20"/>
              </w:rPr>
              <w:fldChar w:fldCharType="separate"/>
            </w:r>
            <w:r w:rsidRPr="00B67ACF">
              <w:rPr>
                <w:rFonts w:cs="Arial"/>
                <w:sz w:val="20"/>
              </w:rPr>
              <w:fldChar w:fldCharType="end"/>
            </w:r>
          </w:p>
        </w:tc>
        <w:tc>
          <w:tcPr>
            <w:tcW w:w="2624" w:type="dxa"/>
            <w:vAlign w:val="center"/>
          </w:tcPr>
          <w:p w:rsidR="0080040E" w:rsidRPr="00B67ACF" w:rsidRDefault="0080040E" w:rsidP="00667115">
            <w:pPr>
              <w:rPr>
                <w:rFonts w:cs="Arial"/>
                <w:sz w:val="20"/>
              </w:rPr>
            </w:pPr>
            <w:r w:rsidRPr="00B67ACF">
              <w:rPr>
                <w:rFonts w:cs="Arial"/>
                <w:sz w:val="20"/>
              </w:rPr>
              <w:t>Tel. 06321 671-1166</w:t>
            </w:r>
          </w:p>
        </w:tc>
      </w:tr>
      <w:tr w:rsidR="0080040E" w:rsidRPr="00B67ACF" w:rsidTr="00667115">
        <w:tc>
          <w:tcPr>
            <w:tcW w:w="4608" w:type="dxa"/>
            <w:vAlign w:val="center"/>
          </w:tcPr>
          <w:p w:rsidR="0080040E" w:rsidRPr="00B67ACF" w:rsidRDefault="0080040E" w:rsidP="00667115">
            <w:pPr>
              <w:rPr>
                <w:rFonts w:cs="Arial"/>
                <w:sz w:val="20"/>
              </w:rPr>
            </w:pPr>
            <w:r w:rsidRPr="00B67ACF">
              <w:rPr>
                <w:rFonts w:cs="Arial"/>
                <w:sz w:val="20"/>
              </w:rPr>
              <w:t>Sachgebietsleiterin Verwaltung</w:t>
            </w:r>
          </w:p>
        </w:tc>
        <w:tc>
          <w:tcPr>
            <w:tcW w:w="1980" w:type="dxa"/>
            <w:vAlign w:val="center"/>
          </w:tcPr>
          <w:p w:rsidR="0080040E" w:rsidRPr="00B67ACF" w:rsidRDefault="0080040E" w:rsidP="00667115">
            <w:pPr>
              <w:rPr>
                <w:rFonts w:cs="Arial"/>
                <w:sz w:val="20"/>
              </w:rPr>
            </w:pPr>
            <w:r w:rsidRPr="00B67ACF">
              <w:rPr>
                <w:rFonts w:cs="Arial"/>
                <w:sz w:val="20"/>
              </w:rPr>
              <w:t>Bianka Litzel</w:t>
            </w:r>
          </w:p>
        </w:tc>
        <w:tc>
          <w:tcPr>
            <w:tcW w:w="2624" w:type="dxa"/>
            <w:vAlign w:val="center"/>
          </w:tcPr>
          <w:p w:rsidR="0080040E" w:rsidRPr="00B67ACF" w:rsidRDefault="0080040E" w:rsidP="00667115">
            <w:pPr>
              <w:pStyle w:val="Text-MWV"/>
              <w:spacing w:after="0" w:line="240" w:lineRule="auto"/>
              <w:rPr>
                <w:rFonts w:cs="Arial"/>
                <w:sz w:val="20"/>
              </w:rPr>
            </w:pPr>
            <w:r w:rsidRPr="00B67ACF">
              <w:rPr>
                <w:rFonts w:cs="Arial"/>
                <w:sz w:val="20"/>
              </w:rPr>
              <w:t>Tel. 06321 671-1107</w:t>
            </w:r>
          </w:p>
        </w:tc>
      </w:tr>
    </w:tbl>
    <w:p w:rsidR="0080040E" w:rsidRDefault="0080040E" w:rsidP="00E17836">
      <w:pPr>
        <w:pStyle w:val="Text-MWV"/>
        <w:ind w:left="426"/>
      </w:pPr>
    </w:p>
    <w:p w:rsidR="00090076" w:rsidRDefault="00090076">
      <w:pPr>
        <w:pStyle w:val="Text-MWV"/>
      </w:pPr>
    </w:p>
    <w:p w:rsidR="00090076" w:rsidRDefault="00090076">
      <w:pPr>
        <w:pStyle w:val="Text-MWV"/>
      </w:pPr>
    </w:p>
    <w:p w:rsidR="00EB4A28" w:rsidRDefault="00EB4A28" w:rsidP="00893CF1">
      <w:r>
        <w:tab/>
      </w:r>
    </w:p>
    <w:sectPr w:rsidR="00EB4A28" w:rsidSect="00090076">
      <w:headerReference w:type="first" r:id="rId8"/>
      <w:footerReference w:type="first" r:id="rId9"/>
      <w:type w:val="continuous"/>
      <w:pgSz w:w="11907" w:h="16840" w:code="9"/>
      <w:pgMar w:top="709" w:right="992" w:bottom="964" w:left="1418" w:header="284"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076" w:rsidRDefault="00090076" w:rsidP="00F91E49">
      <w:r>
        <w:separator/>
      </w:r>
    </w:p>
  </w:endnote>
  <w:endnote w:type="continuationSeparator" w:id="0">
    <w:p w:rsidR="00090076" w:rsidRDefault="00090076" w:rsidP="00F9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28" w:rsidRDefault="00EB4A28">
    <w:pPr>
      <w:pStyle w:val="Fuzeile"/>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076" w:rsidRDefault="00090076" w:rsidP="00F91E49">
      <w:r>
        <w:separator/>
      </w:r>
    </w:p>
  </w:footnote>
  <w:footnote w:type="continuationSeparator" w:id="0">
    <w:p w:rsidR="00090076" w:rsidRDefault="00090076" w:rsidP="00F91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28" w:rsidRDefault="00EB4A28">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0E24946"/>
    <w:lvl w:ilvl="0">
      <w:numFmt w:val="bullet"/>
      <w:lvlText w:val="*"/>
      <w:lvlJc w:val="left"/>
    </w:lvl>
  </w:abstractNum>
  <w:abstractNum w:abstractNumId="1">
    <w:nsid w:val="18BA43A3"/>
    <w:multiLevelType w:val="hybridMultilevel"/>
    <w:tmpl w:val="6DE2DC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076"/>
    <w:rsid w:val="00037C35"/>
    <w:rsid w:val="00090076"/>
    <w:rsid w:val="000A18E3"/>
    <w:rsid w:val="00190099"/>
    <w:rsid w:val="00220B92"/>
    <w:rsid w:val="00234263"/>
    <w:rsid w:val="002B614D"/>
    <w:rsid w:val="002C5C7B"/>
    <w:rsid w:val="002F36A0"/>
    <w:rsid w:val="003B3A5F"/>
    <w:rsid w:val="004161AF"/>
    <w:rsid w:val="00460375"/>
    <w:rsid w:val="00483B63"/>
    <w:rsid w:val="004C7151"/>
    <w:rsid w:val="004D35E3"/>
    <w:rsid w:val="00740C1F"/>
    <w:rsid w:val="00782FB3"/>
    <w:rsid w:val="007C78A0"/>
    <w:rsid w:val="0080040E"/>
    <w:rsid w:val="00846B5E"/>
    <w:rsid w:val="00893CF1"/>
    <w:rsid w:val="008C129E"/>
    <w:rsid w:val="008C5410"/>
    <w:rsid w:val="00950D2C"/>
    <w:rsid w:val="009D0E5B"/>
    <w:rsid w:val="00A51AF2"/>
    <w:rsid w:val="00A57462"/>
    <w:rsid w:val="00A7011A"/>
    <w:rsid w:val="00AB12AA"/>
    <w:rsid w:val="00AB2ED9"/>
    <w:rsid w:val="00AC401F"/>
    <w:rsid w:val="00AD52A5"/>
    <w:rsid w:val="00AE57DC"/>
    <w:rsid w:val="00B96D23"/>
    <w:rsid w:val="00BF35AF"/>
    <w:rsid w:val="00C02141"/>
    <w:rsid w:val="00C84799"/>
    <w:rsid w:val="00C9059D"/>
    <w:rsid w:val="00DA0E74"/>
    <w:rsid w:val="00E23B13"/>
    <w:rsid w:val="00E462C4"/>
    <w:rsid w:val="00EB4A28"/>
    <w:rsid w:val="00EB5A34"/>
    <w:rsid w:val="00EC4844"/>
    <w:rsid w:val="00ED0FA0"/>
    <w:rsid w:val="00F348B6"/>
    <w:rsid w:val="00F91E49"/>
    <w:rsid w:val="00FF77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9B0B4E-C08F-423E-A2B0-881E719C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3CF1"/>
    <w:pPr>
      <w:overflowPunct w:val="0"/>
      <w:autoSpaceDE w:val="0"/>
      <w:autoSpaceDN w:val="0"/>
      <w:adjustRightInd w:val="0"/>
      <w:textAlignment w:val="baseline"/>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Arial" w:hAnsi="Arial"/>
      <w:sz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MWV">
    <w:name w:val="Text-MWV"/>
    <w:basedOn w:val="Standard"/>
    <w:rsid w:val="00AC401F"/>
    <w:pPr>
      <w:spacing w:after="120" w:line="320" w:lineRule="atLeast"/>
      <w:jc w:val="both"/>
    </w:pPr>
  </w:style>
  <w:style w:type="character" w:styleId="Hyperlink">
    <w:name w:val="Hyperlink"/>
    <w:rsid w:val="00090076"/>
    <w:rPr>
      <w:color w:val="0000FF"/>
      <w:u w:val="single"/>
    </w:rPr>
  </w:style>
  <w:style w:type="table" w:styleId="Tabellenraster">
    <w:name w:val="Table Grid"/>
    <w:basedOn w:val="NormaleTabelle"/>
    <w:rsid w:val="00800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ED0FA0"/>
    <w:rPr>
      <w:rFonts w:ascii="Segoe UI" w:hAnsi="Segoe UI" w:cs="Segoe UI"/>
      <w:sz w:val="18"/>
      <w:szCs w:val="18"/>
    </w:rPr>
  </w:style>
  <w:style w:type="character" w:customStyle="1" w:styleId="SprechblasentextZchn">
    <w:name w:val="Sprechblasentext Zchn"/>
    <w:basedOn w:val="Absatz-Standardschriftart"/>
    <w:link w:val="Sprechblasentext"/>
    <w:rsid w:val="00ED0F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ndentwicklung-rheinpfalz.rlp.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vosy\vorlagen\Mu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Muster.dotx</Template>
  <TotalTime>0</TotalTime>
  <Pages>6</Pages>
  <Words>1822</Words>
  <Characters>12118</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vorläufige anordnung</vt:lpstr>
    </vt:vector>
  </TitlesOfParts>
  <Company>DLR Rheinpfalz</Company>
  <LinksUpToDate>false</LinksUpToDate>
  <CharactersWithSpaces>13913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vorläufige anordnung</dc:title>
  <dc:subject>tg</dc:subject>
  <dc:creator>Bianka Litzel</dc:creator>
  <cp:keywords>41243-HA8.1.</cp:keywords>
  <dc:description>_x000d_
</dc:description>
  <cp:lastModifiedBy>Bianka Litzel</cp:lastModifiedBy>
  <cp:revision>33</cp:revision>
  <cp:lastPrinted>2019-10-04T06:23:00Z</cp:lastPrinted>
  <dcterms:created xsi:type="dcterms:W3CDTF">2019-09-20T09:41:00Z</dcterms:created>
  <dcterms:modified xsi:type="dcterms:W3CDTF">2019-10-04T06:23:00Z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SY_CD_DLR">
    <vt:lpwstr>3</vt:lpwstr>
  </property>
  <property fmtid="{D5CDD505-2E9C-101B-9397-08002B2CF9AE}" pid="3" name="VOSY_History">
    <vt:lpwstr>69712</vt:lpwstr>
  </property>
</Properties>
</file>